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2025年珠宝销售个人业绩总结(五篇)</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销售个人业绩总结一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珠宝销售个人业绩总结一</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珠宝销售个人业绩总结二</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__年转眼间已经过去了，新的一年已经开始。作为百货大楼的一名珠宝营业员，我现将我的工作及心得作工作总结如下。</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珠宝销售个人业绩总结三</w:t>
      </w:r>
    </w:p>
    <w:p>
      <w:pPr>
        <w:ind w:left="0" w:right="0" w:firstLine="560"/>
        <w:spacing w:before="450" w:after="450" w:line="312" w:lineRule="auto"/>
      </w:pPr>
      <w:r>
        <w:rPr>
          <w:rFonts w:ascii="宋体" w:hAnsi="宋体" w:eastAsia="宋体" w:cs="宋体"/>
          <w:color w:val="000"/>
          <w:sz w:val="28"/>
          <w:szCs w:val="28"/>
        </w:rPr>
        <w:t xml:space="preserve">9月份珠宝销售任务6.6万，实际完成34137，完成销售任务的52%离公司下达的任务差距较大。在接下来的10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2026-04-28T23:37:57+08:00</dcterms:created>
  <dcterms:modified xsi:type="dcterms:W3CDTF">2026-04-28T23:37:57+08:00</dcterms:modified>
</cp:coreProperties>
</file>

<file path=docProps/custom.xml><?xml version="1.0" encoding="utf-8"?>
<Properties xmlns="http://schemas.openxmlformats.org/officeDocument/2006/custom-properties" xmlns:vt="http://schemas.openxmlformats.org/officeDocument/2006/docPropsVTypes"/>
</file>