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 个人(七篇)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一)基金收缴及支付情况到x月底止，全县已参加基本医疗保险的单位达xxx个，投保人数xxxxx人;参加大病互助的单位xx个，参保人数xxxx人;打入铺底资金的单位x个;万元，其中：万元，万元，收缴...</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执行医疗保险政策情况疗保险政策20xx年6—xx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w:t>
      </w:r>
    </w:p>
    <w:p>
      <w:pPr>
        <w:ind w:left="0" w:right="0" w:firstLine="560"/>
        <w:spacing w:before="450" w:after="450" w:line="312" w:lineRule="auto"/>
      </w:pPr>
      <w:r>
        <w:rPr>
          <w:rFonts w:ascii="宋体" w:hAnsi="宋体" w:eastAsia="宋体" w:cs="宋体"/>
          <w:color w:val="000"/>
          <w:sz w:val="28"/>
          <w:szCs w:val="28"/>
        </w:rPr>
        <w:t xml:space="preserve">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w:t>
      </w:r>
    </w:p>
    <w:p>
      <w:pPr>
        <w:ind w:left="0" w:right="0" w:firstLine="560"/>
        <w:spacing w:before="450" w:after="450" w:line="312" w:lineRule="auto"/>
      </w:pPr>
      <w:r>
        <w:rPr>
          <w:rFonts w:ascii="宋体" w:hAnsi="宋体" w:eastAsia="宋体" w:cs="宋体"/>
          <w:color w:val="000"/>
          <w:sz w:val="28"/>
          <w:szCs w:val="28"/>
        </w:rPr>
        <w:t xml:space="preserve">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w:t>
      </w:r>
    </w:p>
    <w:p>
      <w:pPr>
        <w:ind w:left="0" w:right="0" w:firstLine="560"/>
        <w:spacing w:before="450" w:after="450" w:line="312" w:lineRule="auto"/>
      </w:pPr>
      <w:r>
        <w:rPr>
          <w:rFonts w:ascii="宋体" w:hAnsi="宋体" w:eastAsia="宋体" w:cs="宋体"/>
          <w:color w:val="000"/>
          <w:sz w:val="28"/>
          <w:szCs w:val="28"/>
        </w:rPr>
        <w:t xml:space="preserve">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医保科严格执行国家医疗服务收费项目价格标准，负责市职工基本医疗保险、城镇居民基本医疗保险和各县市区的新型农村合作医疗的转诊、审核、报销工作。保证了医疗费用结算材料真实、完整、准确，及时报送。目前除北票新农合外，已经和各县市区签订了服务协议书，都实行出院即报。在精神科检查治疗收费项目全部添加完成后，均可实现网上直通车。截止到十二月份，医保处方审核率100%；接收医保住院患者2315人次，总费用7，428，888、47元，统筹支付5，862，646、05元；城镇居民出院患者41人次，总费用306，025、16元，统筹支付148，926、92元，已支付金额48，450、19元,未回款金额100，476、73元,回款率48、22%;新农合出院患者273人次,总费用825，920、56元,报销金额496，718、29元,回款金额496，718、29元,回款率100%；朝阳县门诊121人次,总费用40，363、65元，报销金额10，985、25元,回款金额10，985、25元,回款率100%。</w:t>
      </w:r>
    </w:p>
    <w:p>
      <w:pPr>
        <w:ind w:left="0" w:right="0" w:firstLine="560"/>
        <w:spacing w:before="450" w:after="450" w:line="312" w:lineRule="auto"/>
      </w:pPr>
      <w:r>
        <w:rPr>
          <w:rFonts w:ascii="宋体" w:hAnsi="宋体" w:eastAsia="宋体" w:cs="宋体"/>
          <w:color w:val="000"/>
          <w:sz w:val="28"/>
          <w:szCs w:val="28"/>
        </w:rPr>
        <w:t xml:space="preserve">友情操作，实行一站式服务，实现报销直通车。为了迎接市卫生局的综合目标考核，确保每个工作人员熟悉医保相关政策、规定，编印并组织了职工基本医疗保险有关政策、医保门诊特定项目（慢性病）管理、居民医保慢性病报销政策和新型农村合作医疗补偿政策的学习。积极参加有关医保工作会议，提供与医保有关的.材料和数据。及时传达上级会议精神，把各项政策措施落到实处。</w:t>
      </w:r>
    </w:p>
    <w:p>
      <w:pPr>
        <w:ind w:left="0" w:right="0" w:firstLine="560"/>
        <w:spacing w:before="450" w:after="450" w:line="312" w:lineRule="auto"/>
      </w:pPr>
      <w:r>
        <w:rPr>
          <w:rFonts w:ascii="宋体" w:hAnsi="宋体" w:eastAsia="宋体" w:cs="宋体"/>
          <w:color w:val="000"/>
          <w:sz w:val="28"/>
          <w:szCs w:val="28"/>
        </w:rPr>
        <w:t xml:space="preserve">1．进一步加强医保政策学习和宣传，抓好医保管理工作，严把审核关，提高医保管理的科学性与技巧性；加强就医、补偿等各项服务的管理优质化补偿，形成报销工作程序积极、科学、合理、简便、易行的服务模式。</w:t>
      </w:r>
    </w:p>
    <w:p>
      <w:pPr>
        <w:ind w:left="0" w:right="0" w:firstLine="560"/>
        <w:spacing w:before="450" w:after="450" w:line="312" w:lineRule="auto"/>
      </w:pPr>
      <w:r>
        <w:rPr>
          <w:rFonts w:ascii="宋体" w:hAnsi="宋体" w:eastAsia="宋体" w:cs="宋体"/>
          <w:color w:val="000"/>
          <w:sz w:val="28"/>
          <w:szCs w:val="28"/>
        </w:rPr>
        <w:t xml:space="preserve">2．进一步密切各农合办的关系，及时互通信息；保持与主管局良好的工作关系。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3．加强与各临床科室的沟通，使临床科室执行好医保相关政策，尽量减少因工作不当造成的经济损失。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2026-04-29T10:22:27+08:00</dcterms:created>
  <dcterms:modified xsi:type="dcterms:W3CDTF">2026-04-29T10:22:27+08:00</dcterms:modified>
</cp:coreProperties>
</file>

<file path=docProps/custom.xml><?xml version="1.0" encoding="utf-8"?>
<Properties xmlns="http://schemas.openxmlformats.org/officeDocument/2006/custom-properties" xmlns:vt="http://schemas.openxmlformats.org/officeDocument/2006/docPropsVTypes"/>
</file>