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2025年小王子读后感200字 小王子读后感500字(五篇)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小王子读后感200字 小王子读后感500字一1939年，德国法西斯入侵法国，埃克苏佩里加入了抗德战争，被编入2∕33空军侦查大队。1940年，法国战败，埃克苏佩里只身流亡美国，以寻求法国的复兴之路。但现实又让他失望，党派之间的明争暗斗使他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小王子读后感500字一</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小王子读后感500字二</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小王子读后感500字三</w:t>
      </w:r>
    </w:p>
    <w:p>
      <w:pPr>
        <w:ind w:left="0" w:right="0" w:firstLine="560"/>
        <w:spacing w:before="450" w:after="450" w:line="312" w:lineRule="auto"/>
      </w:pPr>
      <w:r>
        <w:rPr>
          <w:rFonts w:ascii="宋体" w:hAnsi="宋体" w:eastAsia="宋体" w:cs="宋体"/>
          <w:color w:val="000"/>
          <w:sz w:val="28"/>
          <w:szCs w:val="28"/>
        </w:rPr>
        <w:t xml:space="preserve">他是外星球来的小王子，孤独、寂寞、高贵。来到地球，他有许多困惑，对这些所谓的大人不理解，但是他说，不要埋怨他们，对待大人，小孩子应该非常宽容大度。</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小王子读后感500字四</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小王子读后感500字五</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