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行政单位财务服务合同怎么签 行政单位财务合同管理相关要求(6篇)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行政单位财务服务合同怎么签 行政单位财务合同管理相关要求一乙方：________________物业服务中心为进一步做好学院的物业管理，物业服务工作，需明确甲，乙双方的责任、权利、义务，立此合同，以供双方共同遵守。（一）全院的供电供水服务管...</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行政单位财务合同管理相关要求一</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行政单位财务合同管理相关要求四</w:t>
      </w:r>
    </w:p>
    <w:p>
      <w:pPr>
        <w:ind w:left="0" w:right="0" w:firstLine="560"/>
        <w:spacing w:before="450" w:after="450" w:line="312" w:lineRule="auto"/>
      </w:pPr>
      <w:r>
        <w:rPr>
          <w:rFonts w:ascii="宋体" w:hAnsi="宋体" w:eastAsia="宋体" w:cs="宋体"/>
          <w:color w:val="000"/>
          <w:sz w:val="28"/>
          <w:szCs w:val="28"/>
        </w:rPr>
        <w:t xml:space="preserve">(借款人、抵押人):证件号：(借人、抵押权人)：证件号：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宋体" w:hAnsi="宋体" w:eastAsia="宋体" w:cs="宋体"/>
          <w:color w:val="000"/>
          <w:sz w:val="28"/>
          <w:szCs w:val="28"/>
        </w:rPr>
        <w:t xml:space="preserve">——保证担保借款合同范本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行政单位财务合同管理相关要求六</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第四条放款</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第八条甲乙双方的权利义务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第十一条合同的变更与解除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2026-06-19T07:26:47+08:00</dcterms:created>
  <dcterms:modified xsi:type="dcterms:W3CDTF">2026-06-19T07:26:47+08:00</dcterms:modified>
</cp:coreProperties>
</file>

<file path=docProps/custom.xml><?xml version="1.0" encoding="utf-8"?>
<Properties xmlns="http://schemas.openxmlformats.org/officeDocument/2006/custom-properties" xmlns:vt="http://schemas.openxmlformats.org/officeDocument/2006/docPropsVTypes"/>
</file>