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最新法律服务合同书(3篇)</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法律服务合同书一一、 委托事项：_________________________二、服务律师：受托人决定指派本所姜晓亮律师及其合伙律师，为委托人提供约定法律服务，委托人没有异议。三、服务程序3.1_____________________...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黑体" w:hAnsi="黑体" w:eastAsia="黑体" w:cs="黑体"/>
          <w:color w:val="000000"/>
          <w:sz w:val="36"/>
          <w:szCs w:val="36"/>
          <w:b w:val="1"/>
          <w:bCs w:val="1"/>
        </w:rPr>
        <w:t xml:space="preserve">法律服务合同书三</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2026-05-16T20:39:01+08:00</dcterms:created>
  <dcterms:modified xsi:type="dcterms:W3CDTF">2026-05-16T20:39:01+08:00</dcterms:modified>
</cp:coreProperties>
</file>

<file path=docProps/custom.xml><?xml version="1.0" encoding="utf-8"?>
<Properties xmlns="http://schemas.openxmlformats.org/officeDocument/2006/custom-properties" xmlns:vt="http://schemas.openxmlformats.org/officeDocument/2006/docPropsVTypes"/>
</file>