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最新委托办理法律事务协议 法律服务委托合同书陷阱(6篇)</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委托办理法律事务协议 法律服务委托合同书陷阱一法定代表人：职务：住所：联系方式：乙方(律所)：地址：编码：电话：传真甲方因维护自身利益的需要，根据《中华人民共和国民法典》、《中华人民共和国律师法》等有关法律的规定，聘请乙方的律师为 项目 层...</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法律服务委托合同书陷阱五</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