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《苏幕遮·怀旧》的创作背景是什么？该如何赏析呢？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苏幕遮·怀旧　　范仲淹 〔宋代〕　　碧云天，黄叶地，秋色连波，波上寒烟翠。山映斜阳天接水，芳草无情，更在斜阳外。　　黯乡魂，追旅思，夜夜除非，好梦留人睡。明月楼高休独倚，酒入愁肠，化作相思泪。(留人睡 一作：留人醉)　　译文　　云天蓝碧...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苏幕遮·怀旧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碧云天，黄叶地，秋色连波，波上寒烟翠。山映斜阳天接水，芳草无情，更在斜阳外。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黯乡魂，追旅思，夜夜除非，好梦留人睡。明月楼高休独倚，酒入愁肠，化作相思泪。(留人睡 一作：留人醉)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云天蓝碧，黄叶落满地，天边秋色与秋波相连，波上弥漫着空翠略带寒意的秋烟。远山沐浴着夕阳天空连接着江水。不解思乡之苦的芳草，一直延伸到夕阳之外的天际。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默默思念故乡黯然神伤，缠人的羁旅愁思难以排遣，每天夜里除非是美梦才能留人入睡。当明月照射高楼时不要独自依倚。频频地将苦酒灌入愁肠，化为相思的眼泪。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了羁旅乡思之情，这首词的主要特点在于能以沉郁雄健之笔力抒写低回宛转的愁思，声情并茂，意境宏深，与一般婉约派的词风确乎有所不同。清人谭献誉之为“大笔振迅”之作(《谭评词辨》)，实属确有见地的公允评价。王实甫《西厢记》《长亭送别》一折，直接使用这首词的起首两句，衍为曲子，竟成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秋景：湛湛蓝天，嵌缀朵朵湛青的碧云;茫茫大地，铺满片片枯萎的黄叶。无边的秋色绵延伸展，融汇进流动不已的江水;浩渺波光的江面，笼罩着寒意凄清的烟雾，一片空濛，一派青翠。山峰，映照着落日的余辉;天宇，连接着大江的流水。无情的芳草啊，无边无际，绵延伸展，直到那连落日余辉都照射不到的遥遥无际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巨景，物象典型，境界宏大，空灵气象，画笔难描，因而不同凡响。更妙在内蕴个性，中藏巧用。“景无情不发，情无景不生”。眼前的秋景触发心中的忧思，于是“物皆动我之情怀”;同时，心中的忧思情化眼前的秋景，于是，“物皆著我之色彩”。如此内外交感，始能物我相谐。秋景之凄清衰飒，与忧思的寥落悲怆完全合拍;秋景之寥廓苍茫，则与忧思的怅惆无际若合符节;而秋景之绵延不绝，又与忧思之悠悠无穷息息相通。所以“丹诚入秀句，万物无遁情”(宋邵雍《诗画吟》)。这里，明明从天、地、江、山层层铺写，暗暗为思乡怀旧步步垫底，直到把“芳草无情”推向极顶高峰，形成情感聚焦之点。芳草怀远，兴寄离愁，本已司空见惯，但本词凭词人内在的“丹诚”，借“无情”衬出有情，“化景物为情思”，因而“别有一番滋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所写的阔远秾丽、毫无衰飒情味的秋景，在文人的笔下是少见的，在以悲秋伤春为常调的词中，更属罕见。而悠悠乡思离情，也从芳草天涯的景物描写中暗暗透出，写来毫不着迹。这种由景及情的自然过渡手法也很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芳草天涯，直接点出“乡魂”“旅思”。“乡魂”与“旅思”意思相近。两句是说自己思乡的情怀黯然凄怆，羁旅的愁绪重叠相续。上下互文对举，带有强调的意味，而主人公羁泊异乡时间之久与乡思离愁之深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三、四两句，表面上看去，好像是说乡思旅愁也有消除的时候，实际上是说它们无时无刻不横梗心头。如此写来，使词的造语奇特，表情达意更为深切婉曲。“明月”句写夜间因思旅愁而不能入睡，尽管月光皎洁，高楼上夜景很美，也不能去观赏，因为独自一人倚栏眺望，更会增添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两句，写因为夜不能寐，故借酒浇愁，但酒一入愁肠，却都化作了相思之泪，欲遣相思反而更增相思之苦了。这两句，抒情深刻，造语生新而又自然。写到这里，郁积的乡思旅愁外达到最高潮，词至此黯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景，下片抒情，这本是词中常见的结构和情景结合的方式，其特殊性在于丽景与柔情的统一，更准确地说，是阔远之境、秾丽之景、深挚之情的统一。写乡思离愁的词，往往借萧瑟的秋景来表达，这首词所描绘的景色却阔远而秾丽。它一方面显示了词人胸襟的广阔和对生活对自然的热爱，反过来衬托了离情的可伤，另一方面又使下片所抒之情显得柔而有骨，深挚而不流于颓靡。整体说来，这首词的用语与手法虽与一般的词类似，意境情调却近于传统的诗。这说明，抒写离愁别恨的小词是可以写得境界阔远，不局限于闺阁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这首词作于公元1040年(宋仁宗康定元年)至公元1043年(庆历三年)间，当时范仲淹正在西北边塞的军中任陕西四路宣抚使，主持防御西夏的军事。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