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《春分端居有怀简所思者》的创作背景是什么？该如何赏析呢？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二月二十七日社兼春分端居有怀简所思者　　权德舆 〔唐代〕　　清昼开帘坐，风光处处生。　　看花诗思发，对酒客愁轻。　　社日双飞燕，春分百啭莺。　　所思终不见，还是一含情。　　译文　　清晨掀开帘子坐在窗前，只见窗外处处都是好风光。　　看着百...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二月二十七日社兼春分端居有怀简所思者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清昼开帘坐，风光处处生。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看花诗思发，对酒客愁轻。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社日双飞燕，春分百啭莺。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所思终不见，还是一含情。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清晨掀开帘子坐在窗前，只见窗外处处都是好风光。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看着百花盛开诗意勃发，对着杯中美酒心中愁情便轻减了许多。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社日时燕子成双成对飞翔，春分时节黄莺鸣声婉转动听。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心中思念的人一直未曾见到，心中怀着的情意仍一丝未减。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诗思：作诗的思路、情致。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对酒：面对着酒。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社日：古代农民祭祀土地神的节日。汉以前只有春社，汉以后开始有秋社。自宋代起，以立春、立秋后的第五个戊日为社日。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百啭：鸣声婉转多样。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含情：怀着感情、怀着深情。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