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《题汉祖庙》的作者是谁？又该如何鉴赏呢？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题汉祖庙　　李商隐 〔唐代〕　　乘运应须宅八荒，男儿安在恋池隍。　　君王自起新丰后，项羽何曾在故乡。　　译文　　男儿应该志存高远及时抓住时机，以四海为家，建功立业，怎能眷恋于故乡?　　汉高祖自新丰起兵后直到击败项羽一统天下，又何曾在家乡...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题汉祖庙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乘运应须宅八荒，男儿安在恋池隍。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君王自起新丰后，项羽何曾在故乡。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男儿应该志存高远及时抓住时机，以四海为家，建功立业，怎能眷恋于故乡?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汉高祖自新丰起兵后直到击败项羽一统天下，又何曾在家乡待过?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汉祖庙：汉祖即汉高祖刘邦。此诗为作者游历刘邦故乡所作。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八荒：即八方，指东、西、南、北、东南、东北、西南、西北等八面方向，指离中原极远的地方。后泛指天下。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宅八荒：以八荒为宅院，即四海为家，以天下为故乡。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池隍：古代掘土筑城，城下之地，有水称池，无水称隍。因以“池隍”借指城市。这里指家乡，故乡。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新丰：沛丰邑，刘邦的发迹之处。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这是一首咏史诗，是诗人早年间游历汉高祖故乡时有感而发的即兴之作。这一时期，李商隐初涉仕途，政治热情极高，尽管屡因朋党争斗而遭排斥打击，但并没有灰心丧气，对前途充满信心。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里用了很鲜明的色调来赞誉汉高祖，并以项羽作陪衬突出了高祖建汉的恢弘气势。刘邦和项羽虽然都同为反秦义军的领袖人物，可最后的胜利还是不可避免地归了刘邦，这是一种王者之风的胜利，项羽大败垓下是历史的必然。全诗对汉高祖的崇羡之情溢于言表，并立志要效仿汉高祖干一番轰轰烈烈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