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《西宫秋怨》的作者是谁？又该如何鉴赏呢？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西宫秋怨　　王昌龄 〔唐代〕　　芙蓉不及美人妆，水殿风来珠翠香。　　谁分含啼掩秋扇，空悬明月待君王。　　译文　　芙蓉虽美但比不上美人的装扮，帝王的游船被风吹过飘来阵阵女子香。　　谁料如今却只能含悲饮泣，终日以团扇掩面，夜夜站在皎洁词月光...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西宫秋怨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芙蓉不及美人妆，水殿风来珠翠香。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谁分含啼掩秋扇，空悬明月待君王。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芙蓉虽美但比不上美人的装扮，帝王的游船被风吹过飘来阵阵女子香。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谁料如今却只能含悲饮泣，终日以团扇掩面，夜夜站在皎洁词月光下，等待君王的恩宠。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芙蓉：芙蓉花。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水殿：意为临水的殿堂或帝王所乘的豪华游船。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珠翠：表示珍珠和翡翠，也可表示盛装女子或蚌和翠鸟。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秋扇：比喻妇女年老色衰而见弃;或指秋日团扇。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空悬：悬在空中。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