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少年行二首·其一　　王昌龄 〔唐代〕　　西陵侠年少，送客过长亭。　　青槐夹两路，白马如流星。　　闻道羽书急，单于寇井陉。　　气高轻赴难，谁顾燕山铭。　　译文　　西陵的一位少年游侠，在长亭为他人饯行。　　在那青槐夹道的驿路上，呈报紧急公文...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西陵侠年少，送客过长亭。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青槐夹两路，白马如流星。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闻道羽书急，单于寇井陉。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气高轻赴难，谁顾燕山铭。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西陵的一位少年游侠，在长亭为他人饯行。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在那青槐夹道的驿路上，呈报紧急公文的信使骑着白马如同流星一样飞驰而过。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听说这是一道来自边关的紧急军事文书，传来了匈奴侵扰井陉的消息。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少年得知后浩气冲天赶赴危难，立志要像窦宪那样驱逐鞑虏，“刻石燕然”。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