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《浣溪沙·一叶扁舟卷画帘》的创作背景是什么？该如何赏析呢？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浣溪沙·一叶扁舟卷画帘　　黄庭坚 〔宋代〕　　一叶扁舟卷画帘。老妻学饮伴清谈。人传诗句满江南。　　林下猿垂窥涤砚，岩前鹿卧看收帆。杜鹃声乱水如环。　　鉴赏　　上片写词人与老妻泛舟徜徉的野趣。　　尽管是“一叶扁舟”，上面的设置却颇为清雅。...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浣溪沙·一叶扁舟卷画帘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一叶扁舟卷画帘。老妻学饮伴清谈。人传诗句满江南。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林下猿垂窥涤砚，岩前鹿卧看收帆。杜鹃声乱水如环。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上片写词人与老妻泛舟徜徉的野趣。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“一叶扁舟”，上面的设置却颇为清雅。词人卷起画帘，与老妻对坐。一面饮酒清谈，一面观赏着如画江山。“老妻学饮”句，雅兴溢于笔端。不用说，写诗填词，更是必不可少的内容了。“人传诗句满江南”一句，既道出了“清谈”的内容，又勾勒出了词人自信自豪的翩翩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下片寓情于景，写归途的欢愉心情。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猿垂窥涤砚”：垂，下挂、落下或向下俯身;窥，是从小孔或缝隙里偷偷地看，或在暗中察看的意思;涤砚，洗砚台。试想：一个或几个调皮的猴子，下挂或向下俯身，闪动着诡谲的小眼睛，在偷偷地窥伺着词人洗砚台的动作。这个镜头，很是生动传神，逗人喜爱。“岩前鹿卧看收帆”：靠岸了，收帆了，山岩前的小鹿，安闲地躺在那里，静静地观看着词人的一举一动，表现得饶有兴味。使人感到此情此景，难以言喻，真是：“此中有真意，欲辩已忘言!”接着，词人舍舟登岸，惊起了岸边杜鹃一片“声乱”，激起了船边的一片漩涡“如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阕词里，词人以归途的三个动作为序：准备回去了，先要洗洗砚台，然后收起风帆，最后舍舟登岸。妙就妙在他没有简单地去描写自己这三个动作，而是用猿、鹿的神态和杜鹃的反应，客观地揭示了词人的内心世界：自信，闲适，意趣潇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黄庭坚的这首小词，写得活泼、欢快，生活气息浓郁。可以说是人物的心境美和大自然的环境美的天衣无缝的统一。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