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雨过山村原文|赏析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作者：王建王建(约767年—约830年)：字仲初，生于颍川(今河南许昌)，唐朝诗人。其著作，《新唐书·艺文志》、《郡斋读书志》、《直斋书录解题》等皆作10卷，《崇文总目》作2卷。原文:雨里鸡鸣一两家，竹溪村路板桥斜。妇姑相唤浴蚕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雨过山村作者：王建王建(约767年—约830年)：字仲初，生于颍川(今河南许昌)，唐朝诗人。其著作，《新唐书·艺文志》、《郡斋读书志》、《直斋书录解题》等皆作10卷，《崇文总目》作2卷。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原文:雨里鸡鸣一两家，竹溪村路板桥斜。妇姑相唤浴蚕去，闲看中庭栀子花。(闲看一作：闲着)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雨里鸡鸣一两家，竹溪村路板桥斜。雨中传来鸡鸣，山村里依稀一两户人家。村路竹溪之上，一条板桥斜横。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妇姑相唤浴蚕去，闲看中庭栀子花。(闲看 一作：闲着) 婆媳相唤，一起去选蚕种。只有那栀子花开，独自摇曳庭院中。参考资料：1、孙红松国学经典诗文拔萃 3：青岛出版社，2006年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