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韩愈《荆潭唱和诗序》的原文是什么？如何理解？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韩愈《荆潭唱和诗序》的原文是什么?如何理解?这是很多读者都比较关心的问题，接下来小编就和各位读者一起来了解，给大家一个参考。　　荆潭唱和诗序　　【原文】　　从事有示愈以《荆潭酬唱诗》者，愈既受以卒业，因仰而言曰：“夫和平之音淡薄，而愁思...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韩愈《荆潭唱和诗序》的原文是什么?如何理解?这是很多读者都比较关心的问题，接下来小编就和各位读者一起来了解，给大家一个参考。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荆潭唱和诗序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有示愈以《荆潭酬唱诗》者，愈既受以卒业，因仰而言曰：“夫和平之音淡薄，而愁思之声要妙;欢愉之辞难工，而穷苦之言易好也。是故文章之作，恒发于羁旅草野;至若王公贵人，气满志得，非性能好之，则不暇以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仆射裴公，开镇蛮荆，统郡惟九;常侍杨公，领湖之南，壤地二千里。德刑之政并勤，爵禄之报两崇。乃能存志乎《诗》《书》，寓辞乎咏歌，往复循环，有唱斯和，搜奇抉怪，雕镂文字，与韦布里闾憔悴专一之士较其毫厘分寸，铿锵发金石，幽眇感鬼神，信所谓材全而能钜者也!两府之从事与部属之吏属而和之，苟在编者，咸可观也。宜乎施之乐章，纪诸册书。”从事曰：“子之言是也。”告于公，书以为《荆潭酬唱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公的随从官员当中，有个人拿着《荆潭酬唱诗》让我来看，我接过来后全部诵读一遍，就仰起头说：“那和谐太平年代的歌曲音调平淡浅薄，而忧愁伤感的歌声往往更精深微妙;欢乐愉快的文辞难以写得工整精巧，而表达穷困痛苦的言辞更容易写好。因此，文学创作，常常出自于漂泊异乡、隐居山林的人士之手;至于那些王公显贵，官高禄厚，意气风发而心满意足的人，如果不是本性天生就擅长而又爱好作诗，就没有闲暇时间做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裴公任荆南节度使，开辟镇守荒蛮的荆州地区，统辖九郡;官拜常侍的杨公，统领湖南一带，土地方圆两千里。他们二人善于推行德政、执行刑罚都很勤勉，所得爵位俸禄也都极高。所以才能留心研究《诗》《书》这样最高境界的文学艺术，并且写作很下功夫，能把文才运用在吟诗作赋上，如此往来不绝，有唱就有和，善于搜寻新奇的字，挑选怪异之词，精心雕琢文字，完全可与穿布衣束皮带、住在里巷、生活困苦、专心写作的贫士一较高下。他们两位所写的诗篇，音调铿锵，犹如金石之声，其深刻精彩，足以感动鬼神，真是人们所说的才能全面，而且能力高超的诗人啊!两位幕府的随从官员，以及下属官吏，也都跟着他们的长官写了和诗，如果全部收录在这本诗集里，都是值得一看的。这些诗篇适合谱上乐曲，然后按照顺序抄成书册。”这位随从官员说：“您的话说得很对啊。”回去便禀告裴公，然后让我写下来作为《荆潭唱和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节度使裴均和担任湖南观察使的杨凭，两人都喜欢诗辞歌赋，所以在任职期间，常有诗歌唱和，后来连同他们从事、部属的和诗都收集在一起，名为《荆潭酬唱诗》。他们虽然官运亨通，政治地位远在韩愈之上，但在诗坛上却无多大名气，为了全面提升自己的名气，于是就请韩愈为他们的诗集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句“从事有示愈以《荆潭酬唱诗》者”，表明了这是一篇应邀之作，并非是主动邀宠献媚之作。文中作者通过强烈的对比，表达了深切的感受，使所发出的感慨不露声色地成为全文的主体。这也是韩愈作文的精妙之处，他精心设计一段段富有双关语性质的言辞，既让请他写序之人看不出语言所暗含意义的端倪，又让其他人能读懂他所给出的有关诗歌写作方面的论点。诸如，“和平之音淡薄，而愁思之声要妙;欢愉之辞难工，而穷苦之言易好”就是关于写作方面一个很重要的观点;而“文章之作，恒发于羁旅草野。至若王公贵人，气满志得，非性能而好之，则不暇以为”，就是一段很有艺术特点的“双关语”潜台词。作为“裴公，开镇蛮荆，统郡惟九;常侍杨公，领湖之南，壤地二千里”，如此位高权重的皇帝宠臣，为其写一篇小小序文或许就是埋下了一个引爆的祸根，所以韩愈此刻在慑于权势、碍于情面的情况下违心地说了些恭维之词，而得到赞美的诗集主人，或许正陶醉其中，而聪明的读者一定会一目了然的。写诗作文是不是应该注意规避刻意地去“搜奇抉怪，雕镂文字”等一系列理论，皆由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纵观全文，我们不能不承认，这篇应酬式的序文，是在间接而含蓄的评价之中，趁机阐明了自己的文学主张，也正因为作者巧妙而深刻地揭示了文学创作的重要规律，而使这篇序文传诵不衰，永放光彩。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