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萧纲的临终之作《被幽述志》表达了什么感情？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想知道萧纲的临终之作《被幽述志》表达了什么感情?这是他情知自己难免横死的命运，其内心始终痛苦不已，下面小编为大家详细介绍一下相关内容，欢迎阅读哦~　　被幽述志　　恍惚烟霞散，飕飂松柏阴。　　幽山白杨古，野路黄尘深。　　终无千月命，安用九...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想知道萧纲的临终之作《被幽述志》表达了什么感情?这是他情知自己难免横死的命运，其内心始终痛苦不已，下面小编为大家详细介绍一下相关内容，欢迎阅读哦~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被幽述志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恍惚烟霞散，飕飂松柏阴。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幽山白杨古，野路黄尘深。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终无千月命，安用九丹金!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阙里长芜没，苍天空照心。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乃死于侯景之手。侯景原为东魏大将，拥众十万，专制河南。因东魏统治集团内部矛盾，于梁太清元年(547)降梁。由于梁武帝萧衍及重臣朱异等的昏庸，他得以行其奸谋，于次年发兵反叛，攻陷建康。萧衍被困在台城(梁之宫城，在今江苏南京)内，忧愤而死。时为太清三年(549)。萧纲乃由皇太子而即帝位，其实只是一个被侯景玩弄于股掌之间的傀儡而已。而侯景尚欲自立为帝，于是萧纲只做了两年多皇帝，便于大宝二年(551)八月被废囚禁，其皇子二十余人均被杀害。十月，他本人也被侯景派人用土囊压死，年仅四十九岁。《被幽述志》便作于囚禁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，诗人想像自己死后的情景。“恍惚烟霞散，飕飂松柏阴”，写出临死时心神恍惚之状。诗人回顾一生，曾给他带来欢乐、悲愁的一切，那五色斑斓的大千世界，如今虽还或清晰或模糊地留存于记忆中，然而却像飘渺的轻烟，像变幻的云霞，不可把捉;就连自己的生命，也将烟消云散。萧纲奉佛。佛教将世间一切都视为镜中之象、水中之月，都虚幻不实。萧纲曾作《十空诗》六首，题为《如幻》、《水月》、《如响》、《如梦》、《如影》、《镜象》，便是阐述此种教义的。此时此地的萧纲心中，这种“六尘俱不实”(《如幻》)、万事如烟霞的念头，当然会时时浮起。他于恍惚之中，似见到一片松柏幽深，听到其间飕的风声。这是指墓地而言。下句“幽山白杨古”也是指墓地。《古诗十九首·驱车上东门》云：“白杨何萧萧，松柏夹广路。下有陈死人，杳杳即长暮。”松柏白杨，都是古代冢墓间常植之树。“白杨古”，表明那坟地已十分古老。一代又一代生命，不管是凡夫俗子，还是圣贤贵胄，最后的归宿都在这累累的冢墓群中。“野路黄尘深”，指通向墓地的道路而言。“深”字亦见出年代之久远、境界之荒凉。魏晋以来，诗人常以第一人称描述死者所见所闻的种种景象，如著名诗人陆机、陶渊明均作有这种自悼自挽的《挽歌》，萧纲此处即受其影响，而写得特别地幽暗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直接抒怀。千月，犹言百年。九丹，道教所传九种丹药，说是服后可长生、成仙，不受任何伤害(见葛洪《抱朴子内篇·金丹》)。据说炼丹时能炼出黄金，故云“九丹金”。古来诗人常有“服食求神仙，多为药所误”(《古诗十九首·驱车上东门》)的感慨，萧纲这里却是说：我本来就连安享天年的命都没有，又何必去求长生不老的灵丹!语意十分沉痛。“阙里”二句更是满腔悲愤。传说孔子故里名为阙里。“阙里长芜没”，是说连圣人之乡都久已荒芜了(这可能是指当时北方沦没于少数民族统治者之手而言)，言外有善者不得善报之意，故下句乃发出“苍天徒然照临此心”的浩叹。萧纲被幽絷时曾题壁云：“有梁正士兰陵萧世缵(萧纲字世缵)，立身行道，终始如一。风雨如晦，鸡鸣不已。弗欺暗室，岂况三光(日、月、星)?数至于此，命也如何!”(《梁书》本纪)这倒不能说是他的自我美化。封建史家对萧纲做宫体诗颇加批评，但对其为人是一致称赞的，说他“孝慈仁爱，实守文之君”(陈何之元《梁典总论》)，“养德东朝，声被夷夏;及乎继统，实有人君之懿”(《梁书》本纪“史臣曰”)。看来，按封建道德标准，他确乎算得一位“正士”。史家对他的被害也是深表同情的，连唐初魏徵也说：“悠悠苍天，其可问哉!”(《梁书》帝纪总论)正与《被幽述志》的“苍天空照心”同一感叹。此种善者不得善报的叹息，古已有之。司马迁就说过：“天之报施善人，其何如哉!”“所谓天道，是邪，非邪?”(《史记·伯夷列传》)后世不得志的文人贫士也常有此叹。萧纲虽是帝室贵胄，但由于他的不幸遭遇，遂也发出了这样悲咽凄怆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萧纲被幽禁期间所作诗文有数百篇之多，没有纸，便写在墙壁、板障之上。它们后来都被侯景手下人刮去(见《南史·梁本纪》)，《被幽述志》是其中唯一流传至今的诗作。这真是一件颇为遗憾的事。不然的话，那些慷慨苍凉、与轻艳的宫体诗面目迥异的作品，本可以使人们对萧纲的诗歌创作有更全面的认识与评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