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《苏幕遮·怀旧》赏析，词人范仲淹的的词风确乎有所不同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(989年10月1日-1052年6月19日)，字希文。祖籍邠州，后移居苏州吴县。北宋时期著名政治家、军事家、文学家、教育家。范仲淹文武兼备，政绩卓著，文学成就突出。他倡导的“先天下之忧而忧，后天下之乐而乐”思想和仁人志士节操，对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时期著名政治家、军事家、文学家、教育家。范仲淹文武兼备，政绩卓著，文学成就突出。他倡导的“先天下之忧而忧，后天下之乐而乐”思想和仁人志士节操，对后世影响深远。有《范文正公文集》传世。那么下面小编就为大家带来范仲淹的《苏幕遮·怀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碧云天，黄叶地。秋色连波，波上寒烟翠。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山映斜阳天接水。芳草无情，更在斜阳外。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黯乡魂，追旅思。夜夜除非，好梦留人睡。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明月楼高休独倚。酒入愁肠，化作相思泪。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这首《苏幕遮》，《全宋词》题为“怀旧”，可以窥见词的命意。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主要特点在于能以沉郁雄健之笔力抒写低回宛转的愁思，声情并茂，意境宏深，与一般婉约派的词风确乎有所不同。清人谭献誉之为“大笔振迅”之作(《谭评词辨》)，实属确有见地的公允评价。王实甫《西厢记》《长亭送别》一折，直接使用这首词的起首两句，衍为曲子，竟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秋景：湛湛蓝天，嵌缀朵朵湛青的碧云;茫茫大地，铺满片片枯萎的黄叶。无边的秋色绵延伸展，融汇进流动不已的江水;浩渺波光的江面，笼罩着寒意凄清的烟雾，一片空濛，一派青翠。山峰，映照着落日的余辉;天宇，连接着大江的流水。无情的芳草啊，无边无际，绵延伸展，直到那连落日余辉都照射不到的遥遥无际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巨景，物象典型，境界宏大，空灵气象，画笔难描，因而不同凡响。更妙在内蕴个性，中藏巧用。“景无情不发，情无景不生”(范晞文《对床夜语》)。眼前的秋景触发心中的忧思，于是“物皆动我之情怀”;同时，心中的忧思情化眼前的秋景，于是，“物皆著我之色彩”。如此内外交感，始能物我相谐。秋景之凄清衰飒，与忧思的寥落悲怆完全合拍;秋景之寥廓苍茫，则与忧思的怅惆无际若合符节;而秋景之绵延不绝，又与忧思之悠悠无穷息息相通。所以“丹诚入秀句，万物无遁情”(宋邵雍《诗画吟》)。这里，明明从天、地、江、山层层铺写，暗暗为思乡怀旧步步垫底，直到把“芳草无情”推向极顶高峰，形成情感聚焦之点。芳草怀远，兴寄离愁，本已司空见惯，但本词凭词人内在的“丹诚”，借“无情”衬出有情，“化景物为情思”，因而“别有一番滋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离愁：望家乡，渺不可见;怀故旧，黯然神伤;羁旅愁思，追逐而来，离乡愈久，乡思愈深。除非每天晚上，作看回乡好梦，才可以得到安慰，睡得安稳。但这却不可能，愁思难解，企盼更切，从夕阳西下一直望到明月当空，望来望去，依然形单影只，莫要再倚楼眺望。忧从中来，更增惆怅，“何以解忧，唯有杜康”。然而“举杯消愁愁更愁”，愁情之浓岂是杜康所能排解。“酒入愁肠，化作相思泪”，意新语工，设想奇特，比“愁更愁”更为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抒情，妙在跳掷腾挪，跌宕多变。望而思，思而梦，梦无寐，寐而倚，倚而独，独而愁，愁而酒，酒而泪。一步一个转折，一转一次深化;虽然多方自慰，终于无法排解。愁思之浓，跃然纸上。其连绵不绝、充盈天地之状，与景物描写融洽无间，构成深邃沉挚、完美融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