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江淹的《赤亭渚》表达了诗人什么样的心情？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　　赤亭渚　　吴江泛丘墟，饶桂复多...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吴江泛丘墟，饶桂复多枫。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水夕潮波黑，日暮精气红。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路长寒光尽，鸟鸣秋草穷。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瑶水虽未合，珠霜窃过中。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坐识物序晏，卧视岁阴空。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一伤千里极，独望淮海风。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远心何所类，云边有征鸿。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在今浙江省富阳附近的富春江上，这里是著名的风景区，又是从当时都城建康到浙江南部和福建一带去所必经之地。这富春江上的秀丽景色，在当时许多作家的诗文中曾有过许多精彩的描写。如前此的谢灵运有《富春渚》诗;和江淹同时的沈约有《早发定山》诗;丘迟有《旦发渔浦潭》诗;稍后的吴均有《与朱元思书》等都是脍炙人口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淹此诗的情调却与上述诸作显然不同。谢灵运等人之作，多以写景为主，归结为离俗、求仙，心境比较悠闲;江淹之作则与之相反，基调比较沉郁，显出了不得志的苦闷。这是因为他当时的心情和其他作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沈约写《早发定山》是在齐明帝掌权之初出任东阳太守途中;丘迟写《旦发渔浦潭》是在梁武帝初出任永嘉太守途中。沈约的出任东阳太守，虽非十分得意，却也还是体面的调动;丘迟出为永嘉太守，更是梁武帝对他的信任，在官职上亦属升迁。所以沈诗中“标峰彩虹外，置岭白云间;倾壁忽斜竖，绝顶复孤圆”诸句，确实写出了富春江上奇异的景色;丘诗中“诡怪不异像，崭绝峰殊状;森森荒树齐，析析寒沙涨”诸句，也显出幽深寂静的气氛。所以沈约想到了神仙而丘迟则向往“幽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这首诗其实并没有真正去写富春江上的景色。“吴江泛丘墟，饶桂复多枫”只是泛指江南一带的树木;“水夕潮波黑，日暮精气红”虽也是写景，却重在点明时间，并非专写某地景色。它们和下面的“路长”两句，一写日暮，一写岁晚，目的都不在刻画富春江。这是因为江淹当时正含冤被谪，并无心情去领略山川之美。他这四句诗，似重在渲染下文所抒发的有志难伸的牢骚和思乡之情，显出日暮途穷之感。所以下文接着写“瑶水虽未合，珠霜窃过中”两句，进一步写到岁暮的感慨，“坐识物序晏，卧视岁阴空”，更是道出了作者的心情，他感到一年将尽，而不能有所作为，难免有时光易逝，功名不立的感慨。“一伤千里极”以下四句，既是思乡，也暗寓他志在重返建康，做一番事业的志向。因为“淮海”二字，指扬州，用《尚书·禹贡》：“淮海惟扬州”典。当时扬州治所在建康，同时也是南朝的都城。江淹祖籍虽是济阳考城(今河南兰考)，但他的出生地却在今江苏南部。所以“独望淮海风”，既是思乡，亦吐露了他的志向。他对被黜并不甘心，所以自比“征鸿”，仍想有重返乡土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