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汉家秦地月，流影照明妃。一上玉关道，天涯去不归。汉月还从东海出，明妃西嫁无来日。燕支长寒雪作花，蛾眉憔悴没胡沙。生乏黄金枉图画，死留青冢使人嗟。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昭君拂玉鞍，上马啼红颊。今日汉宫人，明朝胡地妾。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