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浣溪沙红桥原文|赏析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宗匠，与朱彝尊并称。书法高秀似晋人。康熙时继钱谦益而主盟诗坛。论诗创神韵说。早年诗作清丽澄淡，中年以后转为苍劲。擅长各体，尤工七绝。但未能摆脱明七子摹古馀习，时人诮之为“清秀李于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原文:白鸟朱荷引画桡，垂杨影里见红桥，欲寻往事已魂消。遥指平山山外路，断鸿无数水迢迢，新愁分付广陵潮。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白鸟朱荷引画桡(ráo)，垂杨影里见红桥，欲寻往事已魂消。桡：船桨，此指船。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遥指平山山外路，断鸿无数水迢(tiáo)迢，新愁分付广陵潮。平山：指平山堂，扬州游览胜地。断鸿：失群的孤雁。广陵：即扬州。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