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送卢主簿原文|赏析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原文:穷途非所恨，虚室自相依。城阙居年满，琴尊俗事稀。开襟方未已，分袂忽多违。东岩富松竹，岁暮幸同归。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