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宣州九日闻崔四侍御与宇文太守游敬亭余时登响山不同此赏醉后寄崔侍御原文|赏析</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宣州九日闻崔四侍御与宇文太守游敬亭余时登响山不同此赏醉后寄崔侍御作者：李白李白（701─762），字太白，号青莲居士，祖籍陇西成纪（今甘肃省天水县附近）。先世于隋末流徙中亚。李白即生于中亚的碎叶城（今吉尔吉斯斯坦境内）。五岁时随其父迁居绵州...</w:t>
      </w:r>
    </w:p>
    <w:p>
      <w:pPr>
        <w:ind w:left="0" w:right="0" w:firstLine="560"/>
        <w:spacing w:before="450" w:after="450" w:line="312" w:lineRule="auto"/>
      </w:pPr>
      <w:r>
        <w:rPr>
          <w:rFonts w:ascii="宋体" w:hAnsi="宋体" w:eastAsia="宋体" w:cs="宋体"/>
          <w:color w:val="000"/>
          <w:sz w:val="28"/>
          <w:szCs w:val="28"/>
        </w:rPr>
        <w:t xml:space="preserve">宣州九日闻崔四侍御与宇文太守游敬亭余时登响山不同此赏醉后寄崔侍御作者：李白李白（701─762），字太白，号青莲居士，祖籍陇西成纪（今甘肃省天水县附近）。先世于隋末流徙中亚。李白即生于中亚的碎叶城（今吉尔吉斯斯坦境内）。五岁时随其父迁居绵州彰明县（今四川省江油县）的青莲乡。早年在蜀中就学漫游。青年时期，开始漫游全国各地。天宝初，因道士吴筠的推荐，应诏赴长安，供奉翰林，受到唐玄宗李隆基的特殊礼遇。但因权贵不容，不久即遭谗去职，长期游历。天宝十四年（755）安史之乱起，他隐</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九日茱萸熟，插鬓伤早白。登高望山海，满目悲古昔。远访投沙人，因为逃名客。故交竟谁在，独有崔亭伯。重阳不相知，载酒任所适。手持一枝菊，调笑二千石。日暮岸帻归，传呼隘阡陌。彤襟双白鹿，宾从何辉赫。夫子在其间，遂成云霄隔。良辰与美景，两地方虚掷。晚从南峰归，萝月下水壁。却登郡楼望，松色寒转碧。咫尺不可亲，弃我如遗舄。</w:t>
      </w:r>
    </w:p>
    <w:p>
      <w:pPr>
        <w:ind w:left="0" w:right="0" w:firstLine="560"/>
        <w:spacing w:before="450" w:after="450" w:line="312" w:lineRule="auto"/>
      </w:pPr>
      <w:r>
        <w:rPr>
          <w:rFonts w:ascii="宋体" w:hAnsi="宋体" w:eastAsia="宋体" w:cs="宋体"/>
          <w:color w:val="000"/>
          <w:sz w:val="28"/>
          <w:szCs w:val="28"/>
        </w:rPr>
        <w:t xml:space="preserve">九卿天上落，五马道旁来。列戟朱门晓，褰帏碧嶂开。登高望远海，召客得英才。紫绶欢情洽，黄花逸兴催。山从图上见，溪即镜中回。遥羡重阳作，应过戏马台。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2026-01-23T02:44:18+08:00</dcterms:created>
  <dcterms:modified xsi:type="dcterms:W3CDTF">2026-01-23T02:44:18+08:00</dcterms:modified>
</cp:coreProperties>
</file>

<file path=docProps/custom.xml><?xml version="1.0" encoding="utf-8"?>
<Properties xmlns="http://schemas.openxmlformats.org/officeDocument/2006/custom-properties" xmlns:vt="http://schemas.openxmlformats.org/officeDocument/2006/docPropsVTypes"/>
</file>