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银行证券指定交易合同样本</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以下是为大家整理的关于《银行证券指定交易合同样本》，供大家学习参考！ 银行证券指定交易合同样本 甲方:_______________________ 法定代表人:_________________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以下是为大家整理的关于《银行证券指定交易合同样本》，供大家学习参考！</w:t>
      </w:r>
    </w:p>
    <w:p>
      <w:pPr>
        <w:ind w:left="0" w:right="0" w:firstLine="560"/>
        <w:spacing w:before="450" w:after="450" w:line="312" w:lineRule="auto"/>
      </w:pPr>
      <w:r>
        <w:rPr>
          <w:rFonts w:ascii="宋体" w:hAnsi="宋体" w:eastAsia="宋体" w:cs="宋体"/>
          <w:color w:val="000"/>
          <w:sz w:val="28"/>
          <w:szCs w:val="28"/>
        </w:rPr>
        <w:t xml:space="preserve">银行证券指定交易合同样本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乙方:_____________分行证券部</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14.1 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