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金融合同:交通银行外汇商品房抵押贷款合同（暂行）</w:t>
      </w:r>
      <w:bookmarkEnd w:id="1"/>
    </w:p>
    <w:p>
      <w:pPr>
        <w:jc w:val="center"/>
        <w:spacing w:before="0" w:after="450"/>
      </w:pPr>
      <w:r>
        <w:rPr>
          <w:rFonts w:ascii="Arial" w:hAnsi="Arial" w:eastAsia="Arial" w:cs="Arial"/>
          <w:color w:val="999999"/>
          <w:sz w:val="20"/>
          <w:szCs w:val="20"/>
        </w:rPr>
        <w:t xml:space="preserve">来源：网络  作者：空谷幽兰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贷款人（抵押权人）：　　分行　　法定地址：　　　　　　　电话　　法定代表：　　　　　　　电话　　借款人（抵押人）：　　　电话　　住址：　　本人有效身份证编号：　　借款人为购买　　（以下称“房产商”）的　　（以下称“房产”），向贷款人申请贷款...</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　　法定地址：　　　　　　　电话</w:t>
      </w:r>
    </w:p>
    <w:p>
      <w:pPr>
        <w:ind w:left="0" w:right="0" w:firstLine="560"/>
        <w:spacing w:before="450" w:after="450" w:line="312" w:lineRule="auto"/>
      </w:pPr>
      <w:r>
        <w:rPr>
          <w:rFonts w:ascii="宋体" w:hAnsi="宋体" w:eastAsia="宋体" w:cs="宋体"/>
          <w:color w:val="000"/>
          <w:sz w:val="28"/>
          <w:szCs w:val="28"/>
        </w:rPr>
        <w:t xml:space="preserve">　　法定代表：　　　　　　　电话</w:t>
      </w:r>
    </w:p>
    <w:p>
      <w:pPr>
        <w:ind w:left="0" w:right="0" w:firstLine="560"/>
        <w:spacing w:before="450" w:after="450" w:line="312" w:lineRule="auto"/>
      </w:pPr>
      <w:r>
        <w:rPr>
          <w:rFonts w:ascii="宋体" w:hAnsi="宋体" w:eastAsia="宋体" w:cs="宋体"/>
          <w:color w:val="000"/>
          <w:sz w:val="28"/>
          <w:szCs w:val="28"/>
        </w:rPr>
        <w:t xml:space="preserve">　　借款人（抵押人）：　　　电话</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本人有效身份证编号：</w:t>
      </w:r>
    </w:p>
    <w:p>
      <w:pPr>
        <w:ind w:left="0" w:right="0" w:firstLine="560"/>
        <w:spacing w:before="450" w:after="450" w:line="312" w:lineRule="auto"/>
      </w:pPr>
      <w:r>
        <w:rPr>
          <w:rFonts w:ascii="宋体" w:hAnsi="宋体" w:eastAsia="宋体" w:cs="宋体"/>
          <w:color w:val="000"/>
          <w:sz w:val="28"/>
          <w:szCs w:val="28"/>
        </w:rPr>
        <w:t xml:space="preserve">　　借款人为购买　　（以下称“房产商”）的　　（以下称“房产”），向贷款人申请贷款，根据《中华人民共和国民法通则》、《中华人民共和国合同法》以及交通银行有关业务办法的规定，经双方协商同意，订立以下条款，共同遵守。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１．１　贷款币种：</w:t>
      </w:r>
    </w:p>
    <w:p>
      <w:pPr>
        <w:ind w:left="0" w:right="0" w:firstLine="560"/>
        <w:spacing w:before="450" w:after="450" w:line="312" w:lineRule="auto"/>
      </w:pPr>
      <w:r>
        <w:rPr>
          <w:rFonts w:ascii="宋体" w:hAnsi="宋体" w:eastAsia="宋体" w:cs="宋体"/>
          <w:color w:val="000"/>
          <w:sz w:val="28"/>
          <w:szCs w:val="28"/>
        </w:rPr>
        <w:t xml:space="preserve">　　１．２　贷款额为　　元（大写　　元）整。</w:t>
      </w:r>
    </w:p>
    <w:p>
      <w:pPr>
        <w:ind w:left="0" w:right="0" w:firstLine="560"/>
        <w:spacing w:before="450" w:after="450" w:line="312" w:lineRule="auto"/>
      </w:pPr>
      <w:r>
        <w:rPr>
          <w:rFonts w:ascii="宋体" w:hAnsi="宋体" w:eastAsia="宋体" w:cs="宋体"/>
          <w:color w:val="000"/>
          <w:sz w:val="28"/>
          <w:szCs w:val="28"/>
        </w:rPr>
        <w:t xml:space="preserve">　　１．３　贷款期限：</w:t>
      </w:r>
    </w:p>
    <w:p>
      <w:pPr>
        <w:ind w:left="0" w:right="0" w:firstLine="560"/>
        <w:spacing w:before="450" w:after="450" w:line="312" w:lineRule="auto"/>
      </w:pPr>
      <w:r>
        <w:rPr>
          <w:rFonts w:ascii="宋体" w:hAnsi="宋体" w:eastAsia="宋体" w:cs="宋体"/>
          <w:color w:val="000"/>
          <w:sz w:val="28"/>
          <w:szCs w:val="28"/>
        </w:rPr>
        <w:t xml:space="preserve">　　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２．１　贷款利率为“伦敦银行同业拆放利率”加　　个百分点（ＬＩＢＯＲ＋　％）。每期计息日的　　的ＬＩＢＯＲ为　　贷款利率的ＬＩＢＯＲ，但每笔放款的第一个计息期的ＬＩＢＯＲ为该贷款发放日的ＬＩＢＯＲ。ＬＩＢＯＲ采用</w:t>
      </w:r>
    </w:p>
    <w:p>
      <w:pPr>
        <w:ind w:left="0" w:right="0" w:firstLine="560"/>
        <w:spacing w:before="450" w:after="450" w:line="312" w:lineRule="auto"/>
      </w:pPr>
      <w:r>
        <w:rPr>
          <w:rFonts w:ascii="宋体" w:hAnsi="宋体" w:eastAsia="宋体" w:cs="宋体"/>
          <w:color w:val="000"/>
          <w:sz w:val="28"/>
          <w:szCs w:val="28"/>
        </w:rPr>
        <w:t xml:space="preserve">　　个月浮动。</w:t>
      </w:r>
    </w:p>
    <w:p>
      <w:pPr>
        <w:ind w:left="0" w:right="0" w:firstLine="560"/>
        <w:spacing w:before="450" w:after="450" w:line="312" w:lineRule="auto"/>
      </w:pPr>
      <w:r>
        <w:rPr>
          <w:rFonts w:ascii="宋体" w:hAnsi="宋体" w:eastAsia="宋体" w:cs="宋体"/>
          <w:color w:val="000"/>
          <w:sz w:val="28"/>
          <w:szCs w:val="28"/>
        </w:rPr>
        <w:t xml:space="preserve">　　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　　２．３　结息方式：</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ｂ．与房产商签订《预购房合同正本》或《购房契约》；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　　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　　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６．１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６．３　借款人提前还款，应向贷款人支付提前还款金额的０．５％至１％补偿金。</w:t>
      </w:r>
    </w:p>
    <w:p>
      <w:pPr>
        <w:ind w:left="0" w:right="0" w:firstLine="560"/>
        <w:spacing w:before="450" w:after="450" w:line="312" w:lineRule="auto"/>
      </w:pPr>
      <w:r>
        <w:rPr>
          <w:rFonts w:ascii="宋体" w:hAnsi="宋体" w:eastAsia="宋体" w:cs="宋体"/>
          <w:color w:val="000"/>
          <w:sz w:val="28"/>
          <w:szCs w:val="28"/>
        </w:rPr>
        <w:t xml:space="preserve">　　ａ．借款人在贷款不足一年（含一年）内提前还款，应向贷款人缴付提前还款金额的百分之一补偿金；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ｂ．借款人在获得超过一年后提前还款，应向贷款人缴付提前还款金额０．５％的补偿金。</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７．１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　　７．２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７．３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　　保险公司　　分公司办妥抵押物的保险手续，投保金额不得低于抵押物的总价值，投保期限应长于贷款期限１－３个月，保险单正本须注明贷款人为第一受益人，并将保险单正本送交贷款人。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９．１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９．２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９．３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１０．１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１０．２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１１．１　下列事项构成违约：</w:t>
      </w:r>
    </w:p>
    <w:p>
      <w:pPr>
        <w:ind w:left="0" w:right="0" w:firstLine="560"/>
        <w:spacing w:before="450" w:after="450" w:line="312" w:lineRule="auto"/>
      </w:pPr>
      <w:r>
        <w:rPr>
          <w:rFonts w:ascii="宋体" w:hAnsi="宋体" w:eastAsia="宋体" w:cs="宋体"/>
          <w:color w:val="000"/>
          <w:sz w:val="28"/>
          <w:szCs w:val="28"/>
        </w:rPr>
        <w:t xml:space="preserve">　　（１）借款人在付息日、还款日未能或未能足额支付应归还的本金及应付的利息，造成贷款逾期和欠息；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（２）借款人失去执行合同的能力或某些事件之发生使得本合同之执行成为违法或不可能；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（３）借款人违反本合同或附件的其他条款。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　　１１．２　违约的处置：</w:t>
      </w:r>
    </w:p>
    <w:p>
      <w:pPr>
        <w:ind w:left="0" w:right="0" w:firstLine="560"/>
        <w:spacing w:before="450" w:after="450" w:line="312" w:lineRule="auto"/>
      </w:pPr>
      <w:r>
        <w:rPr>
          <w:rFonts w:ascii="宋体" w:hAnsi="宋体" w:eastAsia="宋体" w:cs="宋体"/>
          <w:color w:val="000"/>
          <w:sz w:val="28"/>
          <w:szCs w:val="28"/>
        </w:rPr>
        <w:t xml:space="preserve">　　（１）当借款人发生上述１１．１（１）的行为时，贷款人从借款人违约之日起按逾期和欠息金额在原定利率的基础上加收２０％的罚息；</w:t>
      </w:r>
    </w:p>
    <w:p>
      <w:pPr>
        <w:ind w:left="0" w:right="0" w:firstLine="560"/>
        <w:spacing w:before="450" w:after="450" w:line="312" w:lineRule="auto"/>
      </w:pPr>
      <w:r>
        <w:rPr>
          <w:rFonts w:ascii="宋体" w:hAnsi="宋体" w:eastAsia="宋体" w:cs="宋体"/>
          <w:color w:val="000"/>
          <w:sz w:val="28"/>
          <w:szCs w:val="28"/>
        </w:rPr>
        <w:t xml:space="preserve">　　（２）当借款人发生上述１１．１（１）和／或１１．１（３）的行为时，经贷款人书面通知后从违约之日起６０天内借款人仍不纠正；或借款人发生１１．１（２）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2026-02-13T09:34:15+08:00</dcterms:created>
  <dcterms:modified xsi:type="dcterms:W3CDTF">2026-02-13T09:34:15+08:00</dcterms:modified>
</cp:coreProperties>
</file>

<file path=docProps/custom.xml><?xml version="1.0" encoding="utf-8"?>
<Properties xmlns="http://schemas.openxmlformats.org/officeDocument/2006/custom-properties" xmlns:vt="http://schemas.openxmlformats.org/officeDocument/2006/docPropsVTypes"/>
</file>