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二手房屋买卖合同正规版本(优质二十四篇)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 二手房屋买卖合同正规版本一根据《中华人民共和国合同法》、《中华人民共和国城市房地产管理法》及其他有关法律、法规之规定，甲、乙双方在平等、自愿、协商一致的基础上，就乙方向甲方购买私有住房，达成如下协议：第一条 甲方所售房屋权...</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 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