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2025年国际物资买卖合同 国际货物买卖合同术语(五篇)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国际物资买卖合同国际货物买卖合同术语一1.合同货物：_________________2.产地：_________________3.数量：_________________6.包装：_________________7.付款条件：签订合同...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1.合同货物：_________________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13.装船时间：当日13：_________________00或次日8：_________________00装船。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14.装货效率：每一个晴天工作日，除星期日，节假日外，每舱口进货为_____立方吨。</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经买卖双方在平等、互利原则下协商一致，达成本协议各条款，共同履行：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第二条?产地：</w:t>
      </w:r>
    </w:p>
    <w:p>
      <w:pPr>
        <w:ind w:left="0" w:right="0" w:firstLine="560"/>
        <w:spacing w:before="450" w:after="450" w:line="312" w:lineRule="auto"/>
      </w:pPr>
      <w:r>
        <w:rPr>
          <w:rFonts w:ascii="宋体" w:hAnsi="宋体" w:eastAsia="宋体" w:cs="宋体"/>
          <w:color w:val="000"/>
          <w:sz w:val="28"/>
          <w:szCs w:val="28"/>
        </w:rPr>
        <w:t xml:space="preserve">第三条?数量：</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第六条?包装：</w:t>
      </w:r>
    </w:p>
    <w:p>
      <w:pPr>
        <w:ind w:left="0" w:right="0" w:firstLine="560"/>
        <w:spacing w:before="450" w:after="450" w:line="312" w:lineRule="auto"/>
      </w:pPr>
      <w:r>
        <w:rPr>
          <w:rFonts w:ascii="宋体" w:hAnsi="宋体" w:eastAsia="宋体" w:cs="宋体"/>
          <w:color w:val="000"/>
          <w:sz w:val="28"/>
          <w:szCs w:val="28"/>
        </w:rPr>
        <w:t xml:space="preserve">第七条?付款条件：买方于签订合同后7个银行日内开出以卖方为受益人的、经确认的、不可撤销的、可分割、可转让的、不得分批装运的、无追索权的信用证。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第九条?保证金：卖方收到买方信用证的14个银行日内，向买方寄出总金额%的保证金或银行保函。若卖方不执行本合同，其保证金买方予以没收。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在货物运抵最终目的地后，买方有权向向货物检验机构申请对货物进行检验。检验机构为_进出口商品检验局。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本合同之签订地、或发生争议时货物所在地在_境内或被诉人为中国法人时，适用_法律，除此规定外，适用《联合国国际货物销售公约》/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第一条 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 装运条件：</w:t>
      </w:r>
    </w:p>
    <w:p>
      <w:pPr>
        <w:ind w:left="0" w:right="0" w:firstLine="560"/>
        <w:spacing w:before="450" w:after="450" w:line="312" w:lineRule="auto"/>
      </w:pPr>
      <w:r>
        <w:rPr>
          <w:rFonts w:ascii="宋体" w:hAnsi="宋体" w:eastAsia="宋体" w:cs="宋体"/>
          <w:color w:val="000"/>
          <w:sz w:val="28"/>
          <w:szCs w:val="28"/>
        </w:rPr>
        <w:t xml:space="preserve">a.离岸价条款：</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30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免费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第九条 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 检验和索赔：货卸目的口岸，买方有权申请____ 国商品检验局进行检验。如发现货物的品质及/或数量/重量与合同或发票不符，除属于保险公司及/或船公司的责任外，买方有权在货卸目的口岸后90天内，根据____ 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 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 延期交货及罚款：除不可抗拒原因外，如卖方不能如期交货，买方有权撤销该部分的合同，或经买方同意在卖方缴纳罚款的条件下延期交货。买方可同意给予卖方15天的优惠期。罚款率为每10天按货款总额的1%。不足10天者按10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 仲裁：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本合同于____年____月____日于____国____市用____文签署，正本一式两份，买卖双方各持一份。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 方：________ (盖章)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国际物资买卖合同国际货物买卖合同术语五</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1．单价：_________；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买方有权在货物到达_________最终目的地_________卸货港后向检验机关申请检验货物的权利。检验机构：在_：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 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2026-05-08T01:06:12+08:00</dcterms:created>
  <dcterms:modified xsi:type="dcterms:W3CDTF">2026-05-08T01:06:12+08:00</dcterms:modified>
</cp:coreProperties>
</file>

<file path=docProps/custom.xml><?xml version="1.0" encoding="utf-8"?>
<Properties xmlns="http://schemas.openxmlformats.org/officeDocument/2006/custom-properties" xmlns:vt="http://schemas.openxmlformats.org/officeDocument/2006/docPropsVTypes"/>
</file>