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国内货物买卖合同(23篇)</w:t>
      </w:r>
      <w:bookmarkEnd w:id="1"/>
    </w:p>
    <w:p>
      <w:pPr>
        <w:jc w:val="center"/>
        <w:spacing w:before="0" w:after="450"/>
      </w:pPr>
      <w:r>
        <w:rPr>
          <w:rFonts w:ascii="Arial" w:hAnsi="Arial" w:eastAsia="Arial" w:cs="Arial"/>
          <w:color w:val="999999"/>
          <w:sz w:val="20"/>
          <w:szCs w:val="20"/>
        </w:rPr>
        <w:t xml:space="preserve">来源：网络  作者：诗酒琴音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国内货物买卖合同一地址：______________________________邮码：______________________________电话：______________________________法定代表人：______...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（1）_____按发票金额110%投保____?的_____费。</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4.如果任一单件货物的重量达到或超过___吨，长___?米，宽___?米，卖方须在装船期前50天向买方提供5份详细包装图纸，注明详细的尺码和重量，以便买方安排内陆运输。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5.在cfr条款下：如果由于卖方未及时按第十一条第3款执行，以致买方未能将货物及时_____而造成的一切损失，由卖方承担。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_____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_____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3.如果发现货物的质量和规格与合同规定不符或货物在本合同第十三条所述保证期内被证明有缺陷，包括内在缺陷或使用不适当原材料，买方将安排商检局检验，并有权依据检验证书向卖方索赔。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1.若卖方对货物与合同规定不符，且买方在本合同第十三条、第十四条规定的检验和质量保证期之内提出索赔时，卖方在征得买方同意后，须按下列之一种或几种索赔：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由于执行本合同而发生的一切争执，应通过友好协商解决，如果不能解决，按下述第___项_____：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2.提交双方同意的第三国_____机构_____。</w:t>
      </w:r>
    </w:p>
    <w:p>
      <w:pPr>
        <w:ind w:left="0" w:right="0" w:firstLine="560"/>
        <w:spacing w:before="450" w:after="450" w:line="312" w:lineRule="auto"/>
      </w:pPr>
      <w:r>
        <w:rPr>
          <w:rFonts w:ascii="宋体" w:hAnsi="宋体" w:eastAsia="宋体" w:cs="宋体"/>
          <w:color w:val="000"/>
          <w:sz w:val="28"/>
          <w:szCs w:val="28"/>
        </w:rPr>
        <w:t xml:space="preserve">_____机构的裁决具有最终效力，双方必须遵照执行。_____费用败诉一方承担，_____机构另有裁定者除外。_____期间，双方应继续执行除争议部分之外的合同其他条款。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本合同由双方于____年__月__日在________国________市用____?文签署，正本一式__份，买卖双方各执__份，合同以下述第___款为生效方式：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国内货物买卖合同二</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合同号：＿＿＿＿?日?期：＿＿＿＿?地?点：＿＿＿＿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开立由买方支付以卖方为受益人的不可撤销信用证，其金额为合同总值的＿＿％，计＿＿＿＿。该信用证在中国＿＿＿＿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（3）中国在收到合同＿＿＿＿中规定的，由双方签署的验收证明后，在＿＿＿＿天内，承付合同金额的百分之＿＿＿＿，金额为＿＿＿＿。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_____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_____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（3）_____机构的裁决具有最终效力，双方必须遵照执行，_____费用由败诉一方承担。_____机构另有裁定者除外。</w:t>
      </w:r>
    </w:p>
    <w:p>
      <w:pPr>
        <w:ind w:left="0" w:right="0" w:firstLine="560"/>
        <w:spacing w:before="450" w:after="450" w:line="312" w:lineRule="auto"/>
      </w:pPr>
      <w:r>
        <w:rPr>
          <w:rFonts w:ascii="宋体" w:hAnsi="宋体" w:eastAsia="宋体" w:cs="宋体"/>
          <w:color w:val="000"/>
          <w:sz w:val="28"/>
          <w:szCs w:val="28"/>
        </w:rPr>
        <w:t xml:space="preserve">（4）_____期间，双方应继续执行除争议部分之外的合同其它条款。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第二十条?本合同双方签字后生效。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cfr是国际贸易术语的一种,即成本加运费,卖方必须支付成本和将货物运到指定的目的港所需的运费。买方自己购买货物运输途中的_____。货物灭失或损坏的风险及货物装船后所产生的任何额外费用，自货物于装运港越过船舷时起即从卖方转由买方承担。</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国内货物买卖合同三</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_____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_____：凡因执行本合同或与本合同有关事项所发生的一切争执，应由双方通过友好方式协商解决。如果不能达成协议时，则在被告国家根据被告国_____机构的_____程序规则进行_____。_____决定是终局的，对双方具有同等约束力。_____费用除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中国__________________公司?________国____________公司</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（________________________律师）</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买方和卖方在平等、自愿、互惠、互利原则上，经充分协商签订本合同，双方同意按下述条款全面履行：__________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w:t>
      </w:r>
    </w:p>
    <w:p>
      <w:pPr>
        <w:ind w:left="0" w:right="0" w:firstLine="560"/>
        <w:spacing w:before="450" w:after="450" w:line="312" w:lineRule="auto"/>
      </w:pPr>
      <w:r>
        <w:rPr>
          <w:rFonts w:ascii="宋体" w:hAnsi="宋体" w:eastAsia="宋体" w:cs="宋体"/>
          <w:color w:val="000"/>
          <w:sz w:val="28"/>
          <w:szCs w:val="28"/>
        </w:rPr>
        <w:t xml:space="preserve">转运：__________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在cif条款下：__________</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 银行开立由买 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4.如果任一单件货物的重量达到或超过__________吨，长__________米，宽__________米，卖方须在装船期前50天向买方提供5份详细包装图纸，注明详细的尺码和重量，以便买方安排内陆运输。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5.在cfr条款下：__________如果由于卖方未及时按11条第(3)款执行，以致买方未能将货物及时保险而造成的一切损失，由卖方承担。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1.若卖方对货物与合同规定不符，且买方在本合同第13条、第14条规定的检验和质量保证期之内提出索赔时，卖方在征得买方同意后，须按下列之一种或几种索赔：__________</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______年 ______月 ______日在________国________市用____ 文签署，正本一式 份，买卖双方各执 份，合同以下述 款为生效方式：__________</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署日期：_____________年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国内货物买卖合同六</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 地点:______________________________________________________ 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国内货物买卖合同七</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 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国内货物买卖合同八</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1.在装运期前30天，通过 银行开立由支付以卖方为受益人的不可撤消信用证，其金额为合同总值的____%，计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2.在货物抵达目的地港之后，须申请____ 国商品检验局(以下称商检局)就货物质量、规格和数量进行初步检验，并签发检验证明书。如果发现到货的质量、规格和数量与合同不符，除应由保险公司或船方负责者外，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退货，并将所退货物金额用合同规定的货币偿还，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应同意延期交货，罚款通过议付行在议付时扣除，但是罚款额不得超过货物总值的5%。罚金率按每星期0.5%计算。不足一星期者按一星期计。如果卖方交货延期超过合同规定船期10星期，有权撤消合同，尽管撤消了合同，卖方仍须向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国内货物买卖合同九</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银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国内货物买卖合同篇十</w:t>
      </w:r>
    </w:p>
    <w:p>
      <w:pPr>
        <w:ind w:left="0" w:right="0" w:firstLine="560"/>
        <w:spacing w:before="450" w:after="450" w:line="312" w:lineRule="auto"/>
      </w:pPr>
      <w:r>
        <w:rPr>
          <w:rFonts w:ascii="宋体" w:hAnsi="宋体" w:eastAsia="宋体" w:cs="宋体"/>
          <w:color w:val="000"/>
          <w:sz w:val="28"/>
          <w:szCs w:val="28"/>
        </w:rPr>
        <w:t xml:space="preserve">中外货物买卖合同最新的范本</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 产品达成此协议。</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1、质量标准：________________</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3、乙方对产品包装的特殊要求：________________</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本合同履行过程中产生争议的，双方可协商解决。协商不成的，应向________所在地人民法院提起诉讼解决。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十三、本合同经双方签署后生效。</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国内货物买卖合同篇十一</w:t>
      </w:r>
    </w:p>
    <w:p>
      <w:pPr>
        <w:ind w:left="0" w:right="0" w:firstLine="560"/>
        <w:spacing w:before="450" w:after="450" w:line="312" w:lineRule="auto"/>
      </w:pPr>
      <w:r>
        <w:rPr>
          <w:rFonts w:ascii="宋体" w:hAnsi="宋体" w:eastAsia="宋体" w:cs="宋体"/>
          <w:color w:val="000"/>
          <w:sz w:val="28"/>
          <w:szCs w:val="28"/>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                     </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国内货物买卖合同篇十二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2026-09-20T22:58:00+08:00</dcterms:created>
  <dcterms:modified xsi:type="dcterms:W3CDTF">2026-09-20T22:58:00+08:00</dcterms:modified>
</cp:coreProperties>
</file>

<file path=docProps/custom.xml><?xml version="1.0" encoding="utf-8"?>
<Properties xmlns="http://schemas.openxmlformats.org/officeDocument/2006/custom-properties" xmlns:vt="http://schemas.openxmlformats.org/officeDocument/2006/docPropsVTypes"/>
</file>