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2025年解除房地产买卖合同 房地产买卖合同纠纷管辖法院(十九篇)</w:t>
      </w:r>
      <w:bookmarkEnd w:id="1"/>
    </w:p>
    <w:p>
      <w:pPr>
        <w:jc w:val="center"/>
        <w:spacing w:before="0" w:after="450"/>
      </w:pPr>
      <w:r>
        <w:rPr>
          <w:rFonts w:ascii="Arial" w:hAnsi="Arial" w:eastAsia="Arial" w:cs="Arial"/>
          <w:color w:val="999999"/>
          <w:sz w:val="20"/>
          <w:szCs w:val="20"/>
        </w:rPr>
        <w:t xml:space="preserve">来源：网络  作者：繁花落寂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解除房地产买卖合同 房地产买卖合同纠纷管辖法院一委托人(买受方)：(简称乙方)受托人(中介方)： (简称丙方)根据国家有关法律、法规和本市有关规定，甲、乙、丙三方自愿、平等和协商一致的基础上，就丙方接受甲、乙方的委托，促成甲、乙方订立房地产...</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房地产买卖合同纠纷管辖法院一</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丘号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乙方：丙方：(签章)</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房地产买卖合同纠纷管辖法院二</w:t>
      </w:r>
    </w:p>
    <w:p>
      <w:pPr>
        <w:ind w:left="0" w:right="0" w:firstLine="560"/>
        <w:spacing w:before="450" w:after="450" w:line="312" w:lineRule="auto"/>
      </w:pPr>
      <w:r>
        <w:rPr>
          <w:rFonts w:ascii="宋体" w:hAnsi="宋体" w:eastAsia="宋体" w:cs="宋体"/>
          <w:color w:val="000"/>
          <w:sz w:val="28"/>
          <w:szCs w:val="28"/>
        </w:rPr>
        <w:t xml:space="preserve">合同编号：?立房地产买卖合同人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 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房地产买卖合同纠纷管辖法院九</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解除房地产买卖合同 房地产买卖合同纠纷管辖法院篇十一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____方式取得位于_________________________、编号为___________________的地块的土地使用权。【土地使用权出让合同号】【土地使用权划拨批准文件号】【划拨土地使用权转让批准文件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该地块土地面积为_________________，规划用途为____________________________________，土地使用年限自______年_____月_____日至______年_____月______日。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出卖人经批准，在上述地块上建设商品房，【现定名】【暂定名】________________________________________。建设工程规划许可证号为____________________________，施工许可证号为____________________________________。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2026-06-19T12:13:14+08:00</dcterms:created>
  <dcterms:modified xsi:type="dcterms:W3CDTF">2026-06-19T12:13:14+08:00</dcterms:modified>
</cp:coreProperties>
</file>

<file path=docProps/custom.xml><?xml version="1.0" encoding="utf-8"?>
<Properties xmlns="http://schemas.openxmlformats.org/officeDocument/2006/custom-properties" xmlns:vt="http://schemas.openxmlformats.org/officeDocument/2006/docPropsVTypes"/>
</file>