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个人借款抵押车辆合同(20篇)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车辆抵押担保借款合同 个人借款抵押车辆合同一贷款方 (即抵押权人，以下简称“乙方”)为维护甲乙双方利益，本着诚实信用，互惠互利原则，经协商一致，根据国务院颁发的《民法典》《民法典》规定立此合同，就甲方向乙方借款一事特签订本 质押合同以作担保...</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个人借款抵押车辆合同一</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甲方：身份证号：电话：______年____月____日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日期：各执一份。</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个人借款抵押车辆合同六</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个人借款抵押车辆合同七</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个人借款抵押车辆合同九</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黑体" w:hAnsi="黑体" w:eastAsia="黑体" w:cs="黑体"/>
          <w:color w:val="000000"/>
          <w:sz w:val="36"/>
          <w:szCs w:val="36"/>
          <w:b w:val="1"/>
          <w:bCs w:val="1"/>
        </w:rPr>
        <w:t xml:space="preserve">车辆抵押担保借款合同 个人借款抵押车辆合同篇十</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2026-11-08T07:04:56+08:00</dcterms:created>
  <dcterms:modified xsi:type="dcterms:W3CDTF">2026-11-08T07:04:56+08:00</dcterms:modified>
</cp:coreProperties>
</file>

<file path=docProps/custom.xml><?xml version="1.0" encoding="utf-8"?>
<Properties xmlns="http://schemas.openxmlformats.org/officeDocument/2006/custom-properties" xmlns:vt="http://schemas.openxmlformats.org/officeDocument/2006/docPropsVTypes"/>
</file>