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2025年个人借款合同(二十一篇)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个人借款合同一借 款 人(乙方)：______________担 保 人：______________乙方因需要资金用于 将其拥有合法产权的上述房产做抵押向甲方申请借款、乙方保证到期还款。甲方经审查、同意向乙方发放借款。为明确双方各自的权利...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个人借款合同篇十八</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个人借款合同篇十九</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个人借款合同篇二十一</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