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不动产抵押中期借款合同怎么写</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动产抵押中期借款合同怎么写5篇朋友们，借款种类主要是按借款方的行业属性、借款用途以及资金来源和运用方式进行划分的，你现在知道合同是怎么样子了吗？小编在这里给大家分享一些不动产抵押中期借款合同怎么写，希望对大家能有所帮助。不动产抵押中期借款...</w:t>
      </w:r>
    </w:p>
    <w:p>
      <w:pPr>
        <w:ind w:left="0" w:right="0" w:firstLine="560"/>
        <w:spacing w:before="450" w:after="450" w:line="312" w:lineRule="auto"/>
      </w:pPr>
      <w:r>
        <w:rPr>
          <w:rFonts w:ascii="宋体" w:hAnsi="宋体" w:eastAsia="宋体" w:cs="宋体"/>
          <w:color w:val="000"/>
          <w:sz w:val="28"/>
          <w:szCs w:val="28"/>
        </w:rPr>
        <w:t xml:space="preserve">不动产抵押中期借款合同怎么写5篇</w:t>
      </w:r>
    </w:p>
    <w:p>
      <w:pPr>
        <w:ind w:left="0" w:right="0" w:firstLine="560"/>
        <w:spacing w:before="450" w:after="450" w:line="312" w:lineRule="auto"/>
      </w:pPr>
      <w:r>
        <w:rPr>
          <w:rFonts w:ascii="宋体" w:hAnsi="宋体" w:eastAsia="宋体" w:cs="宋体"/>
          <w:color w:val="000"/>
          <w:sz w:val="28"/>
          <w:szCs w:val="28"/>
        </w:rPr>
        <w:t xml:space="preserve">朋友们，借款种类主要是按借款方的行业属性、借款用途以及资金来源和运用方式进行划分的，你现在知道合同是怎么样子了吗？小编在这里给大家分享一些不动产抵押中期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不动产抵押中期借款合同怎么写（篇1）</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不动产抵押中期借款合同怎么写（篇2）</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不动产抵押中期借款合同怎么写（篇3）</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不动产抵押中期借款合同怎么写（篇4）</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2026-03-10T07:39:44+08:00</dcterms:created>
  <dcterms:modified xsi:type="dcterms:W3CDTF">2026-03-10T07:39:44+08:00</dcterms:modified>
</cp:coreProperties>
</file>

<file path=docProps/custom.xml><?xml version="1.0" encoding="utf-8"?>
<Properties xmlns="http://schemas.openxmlformats.org/officeDocument/2006/custom-properties" xmlns:vt="http://schemas.openxmlformats.org/officeDocument/2006/docPropsVTypes"/>
</file>