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2025年起重机租赁合同优秀(10篇)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起重机租赁合同一承租方： (以下简称乙方)根据《中华人民共和国合同法》有关规定，为明确租赁双方的权利和义务关系，经双方协商一致签订本合同：一、租赁设备二、租赁用途和期限1、本租赁设备用于乙方施工;2、本设备租赁期限自约为个月。三、租赁费用1...</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执行经理：______________维修联系人：______________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现场设备管理：______________投诉联系人：______________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联系电话：______________投诉电话：______________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1、本合同自双方签字盖章之日起生效。本合同共7页，一式六份，具有同等法律效力，其中甲方四份，乙方二份。</w:t>
      </w:r>
    </w:p>
    <w:p>
      <w:pPr>
        <w:ind w:left="0" w:right="0" w:firstLine="560"/>
        <w:spacing w:before="450" w:after="450" w:line="312" w:lineRule="auto"/>
      </w:pPr>
      <w:r>
        <w:rPr>
          <w:rFonts w:ascii="宋体" w:hAnsi="宋体" w:eastAsia="宋体" w:cs="宋体"/>
          <w:color w:val="000"/>
          <w:sz w:val="28"/>
          <w:szCs w:val="28"/>
        </w:rPr>
        <w:t xml:space="preserve">2、本合同履行过程中形成的各种书面文件，经双方签署确认后为本合同的组成部分，与本合同具有同等法律效力，解释的顺序除有特别说明外，以文件生成时间在后的为准。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起重机租赁合同九</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起重机租赁合同篇十</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