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装配合同</w:t>
      </w:r>
      <w:bookmarkEnd w:id="1"/>
    </w:p>
    <w:p>
      <w:pPr>
        <w:jc w:val="center"/>
        <w:spacing w:before="0" w:after="450"/>
      </w:pPr>
      <w:r>
        <w:rPr>
          <w:rFonts w:ascii="Arial" w:hAnsi="Arial" w:eastAsia="Arial" w:cs="Arial"/>
          <w:color w:val="999999"/>
          <w:sz w:val="20"/>
          <w:szCs w:val="20"/>
        </w:rPr>
        <w:t xml:space="preserve">来源：网络  作者：星海浩瀚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装配合同（通用12篇）装配合同 篇1 合同编号：__________________ 承揽人：_________________________ 法定住址：_______________________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装配合同（通用12篇）</w:t>
      </w:r>
    </w:p>
    <w:p>
      <w:pPr>
        <w:ind w:left="0" w:right="0" w:firstLine="560"/>
        <w:spacing w:before="450" w:after="450" w:line="312" w:lineRule="auto"/>
      </w:pPr>
      <w:r>
        <w:rPr>
          <w:rFonts w:ascii="宋体" w:hAnsi="宋体" w:eastAsia="宋体" w:cs="宋体"/>
          <w:color w:val="000"/>
          <w:sz w:val="28"/>
          <w:szCs w:val="28"/>
        </w:rPr>
        <w:t xml:space="preserve">装配合同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定作人（盖章）：____________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装配合同 篇2</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 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 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 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装配合同 篇3</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装配合同 篇4</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加工时零件及原料损耗率为_________％，其损耗率由承揽人免费供应，如损耗率超过_________％，应由定作人补充加工所需之零件和原料。</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劳动保护</w:t>
      </w:r>
    </w:p>
    <w:p>
      <w:pPr>
        <w:ind w:left="0" w:right="0" w:firstLine="560"/>
        <w:spacing w:before="450" w:after="450" w:line="312" w:lineRule="auto"/>
      </w:pPr>
      <w:r>
        <w:rPr>
          <w:rFonts w:ascii="宋体" w:hAnsi="宋体" w:eastAsia="宋体" w:cs="宋体"/>
          <w:color w:val="000"/>
          <w:sz w:val="28"/>
          <w:szCs w:val="28"/>
        </w:rPr>
        <w:t xml:space="preserve">装配合同 篇5</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 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装配合同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装配合同 篇7</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2026-05-16T19:19:54+08:00</dcterms:created>
  <dcterms:modified xsi:type="dcterms:W3CDTF">2026-05-16T19:19:54+08:00</dcterms:modified>
</cp:coreProperties>
</file>

<file path=docProps/custom.xml><?xml version="1.0" encoding="utf-8"?>
<Properties xmlns="http://schemas.openxmlformats.org/officeDocument/2006/custom-properties" xmlns:vt="http://schemas.openxmlformats.org/officeDocument/2006/docPropsVTypes"/>
</file>