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器材厂综架承揽合同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器材厂综架承揽合同（通用3篇）器材厂综架承揽合同 篇1 委托方(甲方)： 纺织器材厂 法定代表人： 住所： 联系电话： 传真： 统一社会信用代码： 承揽方(乙方)： 电镀厂 法定代表人： 住所： 联系电话： 传真： 统一社会信用代码： 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