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最新道路货物运输购销合同(10篇)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道路货物运输购销合同一需方/甲方：甲、乙双方根据《中华人民共和国合同法》及相关的法律法规之规定，本着友好合作、协商一致、共同发展的原则，就甲方向乙方采购办公用品及耗材事宜达成协议，自愿签定本合同且共同遵守。一、合作方式甲方向乙方购买办公用品...</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道路货物运输购销合同四</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四、交货时间：20__年月日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道路货物运输购销合同六</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道路货物运输购销合同八</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卖方方：签订日期：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发货至____________________办公楼;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供需双方协商解决，协商不成向需方公司所在地(___)人民法院提请诉讼;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道路货物运输购销合同九</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4"/>
          <w:szCs w:val="34"/>
          <w:b w:val="1"/>
          <w:bCs w:val="1"/>
        </w:rPr>
        <w:t xml:space="preserve">道路货物运输购销合同篇十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甲乙双方本着诚实信用的原则，平等互利，经公平协商签订如下买卖产品购销合同，以兹遵守。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经检验，若产品质量合格率为_________%以下则乙方享有对整个产品购销合同或者不合格部分的解除权，乙方仅解除不合格部分的，产品购销合同其余部分有效。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第十四条本产品购销合同项下的各项债权债务未经对方同意均不得转让给第三人，否则对方可以直接解除产品购销合同。</w:t>
      </w:r>
    </w:p>
    <w:p>
      <w:pPr>
        <w:ind w:left="0" w:right="0" w:firstLine="560"/>
        <w:spacing w:before="450" w:after="450" w:line="312" w:lineRule="auto"/>
      </w:pPr>
      <w:r>
        <w:rPr>
          <w:rFonts w:ascii="宋体" w:hAnsi="宋体" w:eastAsia="宋体" w:cs="宋体"/>
          <w:color w:val="000"/>
          <w:sz w:val="28"/>
          <w:szCs w:val="28"/>
        </w:rPr>
        <w:t xml:space="preserve">第十五条本产品购销合同中关于产品本身以及其使用的技术方面的专用词汇的解释由甲方出具附件专门解释。附件在本产品购销合同签署之前确定并为本产品购销合同的一部分。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第十七条依据法律规定本产品购销合同经_________审查批准后生效，由_________方于_________年_________月_________日前向_________提出申请，批准之日即生效。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依据法律规定本产品购销合同不需经过国家行政审批则本产品购销合同生效采以下第_________种方式：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(2)本产品购销合同自向_________公证处公证后生效。公证费由_________方承担。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(3)本产品购销合同自_________年_________月_________日生效。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(4)本产品购销合同自_________(附某一种或者多种条件)成就时生效。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本产品购销合同一式_________份，当事人各方各执一份，经公证的公证机关执一份，各分均具有相同的法律效力。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第二十条若因本产品购销合同发生争议经协商不成，选择以下第_________种方式解决。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第二十一条本产品购销合同签订地点是：_________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2026-04-29T01:27:49+08:00</dcterms:created>
  <dcterms:modified xsi:type="dcterms:W3CDTF">2026-04-29T01:27:49+08:00</dcterms:modified>
</cp:coreProperties>
</file>

<file path=docProps/custom.xml><?xml version="1.0" encoding="utf-8"?>
<Properties xmlns="http://schemas.openxmlformats.org/officeDocument/2006/custom-properties" xmlns:vt="http://schemas.openxmlformats.org/officeDocument/2006/docPropsVTypes"/>
</file>