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河北区第三方运输合同范本(合集90篇)</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河北区第三方运输合同范本1出卖人：______________买受人：_______________________有限公司，现将_________车转让于买受人。该车车牌号为码为_________，发动机号为_________，车架号为_...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河北区第三方运输合同范本3</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河北区第三方运输合同范本5</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河北区第三方运输合同范本6</w:t>
      </w:r>
    </w:p>
    <w:p>
      <w:pPr>
        <w:ind w:left="0" w:right="0" w:firstLine="560"/>
        <w:spacing w:before="450" w:after="450" w:line="312" w:lineRule="auto"/>
      </w:pPr>
      <w:r>
        <w:rPr>
          <w:rFonts w:ascii="宋体" w:hAnsi="宋体" w:eastAsia="宋体" w:cs="宋体"/>
          <w:color w:val="000"/>
          <w:sz w:val="28"/>
          <w:szCs w:val="28"/>
        </w:rPr>
        <w:t xml:space="preserve">严格新建项目环保准入。新建项目严格落实国家大气污染物特别排放限值要求，对新建、改建、扩建项目所需的二氧化硫、氮氧化物和挥发性有机物等污染物排放总量实行倍量替代。大牛工程师</w:t>
      </w:r>
    </w:p>
    <w:p>
      <w:pPr>
        <w:ind w:left="0" w:right="0" w:firstLine="560"/>
        <w:spacing w:before="450" w:after="450" w:line="312" w:lineRule="auto"/>
      </w:pPr>
      <w:r>
        <w:rPr>
          <w:rFonts w:ascii="宋体" w:hAnsi="宋体" w:eastAsia="宋体" w:cs="宋体"/>
          <w:color w:val="000"/>
          <w:sz w:val="28"/>
          <w:szCs w:val="28"/>
        </w:rPr>
        <w:t xml:space="preserve">巩固低氮改造治理成果。加大对已完成低氮改造的供热锅炉的监管力度，改造后锅炉氮氧化物排放浓度不高于30mg/m3，开展随时比对监测，实施日通报制度，及时发现问题及时整改。开展辖区直燃机的排查治理。资料共享_工作报告_县域经济</w:t>
      </w:r>
    </w:p>
    <w:p>
      <w:pPr>
        <w:ind w:left="0" w:right="0" w:firstLine="560"/>
        <w:spacing w:before="450" w:after="450" w:line="312" w:lineRule="auto"/>
      </w:pPr>
      <w:r>
        <w:rPr>
          <w:rFonts w:ascii="宋体" w:hAnsi="宋体" w:eastAsia="宋体" w:cs="宋体"/>
          <w:color w:val="000"/>
          <w:sz w:val="28"/>
          <w:szCs w:val="28"/>
        </w:rPr>
        <w:t xml:space="preserve">推进挥发性有机物（VOCS）全过程综合整治。开展挥发性有机物（VOCS）排放源基本信息调查，对主要挥发性有机物（VOCS）污染源，制定“一源一策”方案。严格控制涉VOCS排放行业新建项目，对新增VOCS排放项目，实施倍量替代。大力推进源头替代，推动国家机关、事业单位、团体组织依据品目清单和认证证书实施政府优先采购和强制采购。推进末端治理，完成挥发性有机物（VOCS）有组织排放源排查，对采用低效治理设施的企业全面开展升级改造。加强涉挥发性有机物（VOCS）排放企业监管力度，持续开展全区加油站、运输汽油油罐车、收发汽油的储油罐等油气回收情况专项检查。持续推进餐饮油烟、汽修企业、干洗店挥发性有机物（VOCS）深度治理。科学安排全区建筑墙体涂刷装饰、道路设施喷涂、市政道路划线、交通标线施划等使用有机溶剂的作业时间。文库_资料共享_工作报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河北区第三方运输合同范本9</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河北区第三方运输合同范本12</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河北区第三方运输合同范本14</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河北区第三方运输合同范本15</w:t>
      </w:r>
    </w:p>
    <w:p>
      <w:pPr>
        <w:ind w:left="0" w:right="0" w:firstLine="560"/>
        <w:spacing w:before="450" w:after="450" w:line="312" w:lineRule="auto"/>
      </w:pPr>
      <w:r>
        <w:rPr>
          <w:rFonts w:ascii="宋体" w:hAnsi="宋体" w:eastAsia="宋体" w:cs="宋体"/>
          <w:color w:val="000"/>
          <w:sz w:val="28"/>
          <w:szCs w:val="28"/>
        </w:rPr>
        <w:t xml:space="preserve">唐晓雪 物流管理一班 20_020887</w:t>
      </w:r>
    </w:p>
    <w:p>
      <w:pPr>
        <w:ind w:left="0" w:right="0" w:firstLine="560"/>
        <w:spacing w:before="450" w:after="450" w:line="312" w:lineRule="auto"/>
      </w:pPr>
      <w:r>
        <w:rPr>
          <w:rFonts w:ascii="宋体" w:hAnsi="宋体" w:eastAsia="宋体" w:cs="宋体"/>
          <w:color w:val="000"/>
          <w:sz w:val="28"/>
          <w:szCs w:val="28"/>
        </w:rPr>
        <w:t xml:space="preserve">《物流战略管理研究》读后感</w:t>
      </w:r>
    </w:p>
    <w:p>
      <w:pPr>
        <w:ind w:left="0" w:right="0" w:firstLine="560"/>
        <w:spacing w:before="450" w:after="450" w:line="312" w:lineRule="auto"/>
      </w:pPr>
      <w:r>
        <w:rPr>
          <w:rFonts w:ascii="宋体" w:hAnsi="宋体" w:eastAsia="宋体" w:cs="宋体"/>
          <w:color w:val="000"/>
          <w:sz w:val="28"/>
          <w:szCs w:val="28"/>
        </w:rPr>
        <w:t xml:space="preserve">张志伟 唐立新 改革与开放20_年05期</w:t>
      </w:r>
    </w:p>
    <w:p>
      <w:pPr>
        <w:ind w:left="0" w:right="0" w:firstLine="560"/>
        <w:spacing w:before="450" w:after="450" w:line="312" w:lineRule="auto"/>
      </w:pPr>
      <w:r>
        <w:rPr>
          <w:rFonts w:ascii="宋体" w:hAnsi="宋体" w:eastAsia="宋体" w:cs="宋体"/>
          <w:color w:val="000"/>
          <w:sz w:val="28"/>
          <w:szCs w:val="28"/>
        </w:rPr>
        <w:t xml:space="preserve">摘 要：在新的经济形势下，物流产业搭上我国十大振兴产业的末班车，这是国家从战略高度做出的决策，体现了物流在国民经济中的重要地位，物流战略管理是从企业的整体出发，制定发展战略，实现企业的总体目标，进而增强我国综合国力和国际竞争力，以实现中华民族的伟大复兴。</w:t>
      </w:r>
    </w:p>
    <w:p>
      <w:pPr>
        <w:ind w:left="0" w:right="0" w:firstLine="560"/>
        <w:spacing w:before="450" w:after="450" w:line="312" w:lineRule="auto"/>
      </w:pPr>
      <w:r>
        <w:rPr>
          <w:rFonts w:ascii="宋体" w:hAnsi="宋体" w:eastAsia="宋体" w:cs="宋体"/>
          <w:color w:val="000"/>
          <w:sz w:val="28"/>
          <w:szCs w:val="28"/>
        </w:rPr>
        <w:t xml:space="preserve">关键词：物流战略管理 SWOT 战略控制</w:t>
      </w:r>
    </w:p>
    <w:p>
      <w:pPr>
        <w:ind w:left="0" w:right="0" w:firstLine="560"/>
        <w:spacing w:before="450" w:after="450" w:line="312" w:lineRule="auto"/>
      </w:pPr>
      <w:r>
        <w:rPr>
          <w:rFonts w:ascii="宋体" w:hAnsi="宋体" w:eastAsia="宋体" w:cs="宋体"/>
          <w:color w:val="000"/>
          <w:sz w:val="28"/>
          <w:szCs w:val="28"/>
        </w:rPr>
        <w:t xml:space="preserve">通过这篇文章的阅读，使我从不同的角度了解物流战略管理的各个层次的相关知识，丰富了我的学识，填补了知识的空白，使我受益匪浅，下面是读完这篇文章的一些想法和看法。</w:t>
      </w:r>
    </w:p>
    <w:p>
      <w:pPr>
        <w:ind w:left="0" w:right="0" w:firstLine="560"/>
        <w:spacing w:before="450" w:after="450" w:line="312" w:lineRule="auto"/>
      </w:pPr>
      <w:r>
        <w:rPr>
          <w:rFonts w:ascii="宋体" w:hAnsi="宋体" w:eastAsia="宋体" w:cs="宋体"/>
          <w:color w:val="000"/>
          <w:sz w:val="28"/>
          <w:szCs w:val="28"/>
        </w:rPr>
        <w:t xml:space="preserve">读过这篇文章后，首先我明白了什么是物流战略管理，物流战略管理是企业为实现自身经济管理目标，通过对企业外部环境和内部条件的分和整合而制定的长远性的、全面的物流发展策略。而且我也明白了物流管理的五大特征，其中包括目的性、长期性、竞争性、系统性、风险性。文章也介绍了物流战略管理所要实现的目标：降低成本、减少资本、提高服务。其次，根据这篇文章的介绍，我略懂了物流战略管理制定的流程，物流战略的制定主要涉及三个战略层面：战略层面、战术层面、操作层面。这三个层面的时间跨度分别是长期!中期和短期的。而且文章着重介绍了物流战略环境SWOT分析，让我从根本上了解了物流战略的几种类型，文章的透彻分析，很容易让人明</w:t>
      </w:r>
    </w:p>
    <w:p>
      <w:pPr>
        <w:ind w:left="0" w:right="0" w:firstLine="560"/>
        <w:spacing w:before="450" w:after="450" w:line="312" w:lineRule="auto"/>
      </w:pPr>
      <w:r>
        <w:rPr>
          <w:rFonts w:ascii="宋体" w:hAnsi="宋体" w:eastAsia="宋体" w:cs="宋体"/>
          <w:color w:val="000"/>
          <w:sz w:val="28"/>
          <w:szCs w:val="28"/>
        </w:rPr>
        <w:t xml:space="preserve">白其中的道理。</w:t>
      </w:r>
    </w:p>
    <w:p>
      <w:pPr>
        <w:ind w:left="0" w:right="0" w:firstLine="560"/>
        <w:spacing w:before="450" w:after="450" w:line="312" w:lineRule="auto"/>
      </w:pPr>
      <w:r>
        <w:rPr>
          <w:rFonts w:ascii="宋体" w:hAnsi="宋体" w:eastAsia="宋体" w:cs="宋体"/>
          <w:color w:val="000"/>
          <w:sz w:val="28"/>
          <w:szCs w:val="28"/>
        </w:rPr>
        <w:t xml:space="preserve">在文章的中部首先介绍的物流战略实施的内容，使我更加全面的掌握其中的精髓，对总体物流战略的说明、企业分阶段物流目标、企业物流战略的行动计划和项目、企业物流的资源配置、企业组织结构的物流战略调整及物流战略子系统的接口衔接协调企业物流战略需要适应动态发展的环境，组织结构必须具备相当的动态弹性、应变计划这些知识很好的开拓了我的视野，其次文章中关于物流战略控制过程的介绍也很详细，其中包括物流战略内部绩效评价标准、物流战略外部绩效评价标准、物流综合绩效评价标准。</w:t>
      </w:r>
    </w:p>
    <w:p>
      <w:pPr>
        <w:ind w:left="0" w:right="0" w:firstLine="560"/>
        <w:spacing w:before="450" w:after="450" w:line="312" w:lineRule="auto"/>
      </w:pPr>
      <w:r>
        <w:rPr>
          <w:rFonts w:ascii="宋体" w:hAnsi="宋体" w:eastAsia="宋体" w:cs="宋体"/>
          <w:color w:val="000"/>
          <w:sz w:val="28"/>
          <w:szCs w:val="28"/>
        </w:rPr>
        <w:t xml:space="preserve">只要在合理范围内接近最优，就认为规划达到要求了。而运作计划则要使用非常精确的数据，计划的方法应该既能处理大量数据，又能得出合理的计划。例如，战略计划可能是整个企业的所有库存不超过一定的金额或者达到一定的库存周转率，而库存的操作计划却要求对每类产品分别管理。客户服务目标、选址战略、库存战略和运输战略是物流战略计划的主要内容，因为这些决策都会影响企业的赢利能力、现金流和投资回报率。其中每个决策都与其他决策互相联系，计划时必须对彼此之间进行权衡。</w:t>
      </w:r>
    </w:p>
    <w:p>
      <w:pPr>
        <w:ind w:left="0" w:right="0" w:firstLine="560"/>
        <w:spacing w:before="450" w:after="450" w:line="312" w:lineRule="auto"/>
      </w:pPr>
      <w:r>
        <w:rPr>
          <w:rFonts w:ascii="宋体" w:hAnsi="宋体" w:eastAsia="宋体" w:cs="宋体"/>
          <w:color w:val="000"/>
          <w:sz w:val="28"/>
          <w:szCs w:val="28"/>
        </w:rPr>
        <w:t xml:space="preserve">总而言之，通读全文后我的建议是我国应当全面整合和规范了物资管理各生产要素，为实现专业化、集中化管理奠定了基础。物资资源管理整合是符合现代物流管理理念，具有前瞻性、战略性、可持续性的科学发展战略思路。如何运用现代物流管理理念，构建新体制下的物资供应新模式，对于构建先进的物流管理模式，提升物资供应整体功能具有重要的意义。深入研究实施现代物流管理的重要意义更新思维方式。随着运输生产整体运营能力的提升、传统物资管理思路已不能适应当前高速运转、高位增长的运输生产形势需要，迫切需要对现有的管理进行创新，管理的创新需要思维模式的变革构建新模式要求必须运用创新的思维，战略的眼光，抛弃旧的思维方式，打破旧的供应模式。运用流程再造手段，解决涵盖供应链节点界定、物资信息化建设、质量安全、价格监督、成本管理在内的一系列管理体系流程再造，逐步形成供应及时、运转顺畅的精益物流管理模式，真正体现物资集中化管理的优势创新管理模式。新体制、新机遇、新战略，为</w:t>
      </w:r>
    </w:p>
    <w:p>
      <w:pPr>
        <w:ind w:left="0" w:right="0" w:firstLine="560"/>
        <w:spacing w:before="450" w:after="450" w:line="312" w:lineRule="auto"/>
      </w:pPr>
      <w:r>
        <w:rPr>
          <w:rFonts w:ascii="宋体" w:hAnsi="宋体" w:eastAsia="宋体" w:cs="宋体"/>
          <w:color w:val="000"/>
          <w:sz w:val="28"/>
          <w:szCs w:val="28"/>
        </w:rPr>
        <w:t xml:space="preserve">物资系统创新管理提供了前所未有的良好发展机遇。</w:t>
      </w:r>
    </w:p>
    <w:p>
      <w:pPr>
        <w:ind w:left="0" w:right="0" w:firstLine="560"/>
        <w:spacing w:before="450" w:after="450" w:line="312" w:lineRule="auto"/>
      </w:pPr>
      <w:r>
        <w:rPr>
          <w:rFonts w:ascii="宋体" w:hAnsi="宋体" w:eastAsia="宋体" w:cs="宋体"/>
          <w:color w:val="000"/>
          <w:sz w:val="28"/>
          <w:szCs w:val="28"/>
        </w:rPr>
        <w:t xml:space="preserve">总之，顺应社会发展，抓住现代物流发展的有利机遇，准确定位、扬长避短，加快企业的物流经营机制转变、加强物流管理体制建设与现代化建设，是向现代物流业拓展，并推动我国全行业蓬勃发展的有效途径，使我国逐渐走向繁荣富强。</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河北区第三方运输合同范本17</w:t>
      </w:r>
    </w:p>
    <w:p>
      <w:pPr>
        <w:ind w:left="0" w:right="0" w:firstLine="560"/>
        <w:spacing w:before="450" w:after="450" w:line="312" w:lineRule="auto"/>
      </w:pPr>
      <w:r>
        <w:rPr>
          <w:rFonts w:ascii="宋体" w:hAnsi="宋体" w:eastAsia="宋体" w:cs="宋体"/>
          <w:color w:val="000"/>
          <w:sz w:val="28"/>
          <w:szCs w:val="28"/>
        </w:rPr>
        <w:t xml:space="preserve">加强道路优化。完善区内道路通行条件,持续完善优化交通疏导方案，完善交通安全设施和交通管理科技设施，减少车辆拥堵点，提高通行速度。严格落实高污染排放车辆限行要求，20_年7月起，全区域禁行国三标准及以下中重型营运柴油车。大牛工程师</w:t>
      </w:r>
    </w:p>
    <w:p>
      <w:pPr>
        <w:ind w:left="0" w:right="0" w:firstLine="560"/>
        <w:spacing w:before="450" w:after="450" w:line="312" w:lineRule="auto"/>
      </w:pPr>
      <w:r>
        <w:rPr>
          <w:rFonts w:ascii="宋体" w:hAnsi="宋体" w:eastAsia="宋体" w:cs="宋体"/>
          <w:color w:val="000"/>
          <w:sz w:val="28"/>
          <w:szCs w:val="28"/>
        </w:rPr>
        <w:t xml:space="preserve">推动车辆升级优化。按照天津市统一部署，逐步淘汰高排放车辆。持续推动辖区内工业企业  、施工工地停止使用国三标准及以下柴油货车进行运输。2025年底前，全区基本停止使用国三标准及以下清扫车、洒水车、垃圾运输车。模版下载_资料共享_模版下载</w:t>
      </w:r>
    </w:p>
    <w:p>
      <w:pPr>
        <w:ind w:left="0" w:right="0" w:firstLine="560"/>
        <w:spacing w:before="450" w:after="450" w:line="312" w:lineRule="auto"/>
      </w:pPr>
      <w:r>
        <w:rPr>
          <w:rFonts w:ascii="宋体" w:hAnsi="宋体" w:eastAsia="宋体" w:cs="宋体"/>
          <w:color w:val="000"/>
          <w:sz w:val="28"/>
          <w:szCs w:val="28"/>
        </w:rPr>
        <w:t xml:space="preserve">持续推广新能源。按照天津市统一部署，20_年起，按照天津市统一部署，公交、城市邮政、环卫、城市物流配送新增及更新车辆中，新能源车辆比例不低于80%。突出抓好政府机关的新能源汽车示范应用工作，20_年起，国家机关、事业单位等新增及更新车辆中，新能源车辆比例达到30%。大牛工程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河北区第三方运输合同范本19</w:t>
      </w:r>
    </w:p>
    <w:p>
      <w:pPr>
        <w:ind w:left="0" w:right="0" w:firstLine="560"/>
        <w:spacing w:before="450" w:after="450" w:line="312" w:lineRule="auto"/>
      </w:pPr>
      <w:r>
        <w:rPr>
          <w:rFonts w:ascii="宋体" w:hAnsi="宋体" w:eastAsia="宋体" w:cs="宋体"/>
          <w:color w:val="000"/>
          <w:sz w:val="28"/>
          <w:szCs w:val="28"/>
        </w:rPr>
        <w:t xml:space="preserve">需(甲)方：___</w:t>
      </w:r>
    </w:p>
    <w:p>
      <w:pPr>
        <w:ind w:left="0" w:right="0" w:firstLine="560"/>
        <w:spacing w:before="450" w:after="450" w:line="312" w:lineRule="auto"/>
      </w:pPr>
      <w:r>
        <w:rPr>
          <w:rFonts w:ascii="宋体" w:hAnsi="宋体" w:eastAsia="宋体" w:cs="宋体"/>
          <w:color w:val="000"/>
          <w:sz w:val="28"/>
          <w:szCs w:val="28"/>
        </w:rPr>
        <w:t xml:space="preserve">供(乙)方：_______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甲方向乙方购买如下产品：___</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(一)交付方式：___送货上门____;送货时间：_______要货后二日____;送货地址：_______红桥区意库产业园晋昌资产____;运费由乙方承担。</w:t>
      </w:r>
    </w:p>
    <w:p>
      <w:pPr>
        <w:ind w:left="0" w:right="0" w:firstLine="560"/>
        <w:spacing w:before="450" w:after="450" w:line="312" w:lineRule="auto"/>
      </w:pPr>
      <w:r>
        <w:rPr>
          <w:rFonts w:ascii="宋体" w:hAnsi="宋体" w:eastAsia="宋体" w:cs="宋体"/>
          <w:color w:val="000"/>
          <w:sz w:val="28"/>
          <w:szCs w:val="28"/>
        </w:rPr>
        <w:t xml:space="preserve">(二)验收方式：___由甲乙双方共同验收。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双方约定采用下列方式付款：_______合同签订生效后，</w:t>
      </w:r>
    </w:p>
    <w:p>
      <w:pPr>
        <w:ind w:left="0" w:right="0" w:firstLine="560"/>
        <w:spacing w:before="450" w:after="450" w:line="312" w:lineRule="auto"/>
      </w:pPr>
      <w:r>
        <w:rPr>
          <w:rFonts w:ascii="宋体" w:hAnsi="宋体" w:eastAsia="宋体" w:cs="宋体"/>
          <w:color w:val="000"/>
          <w:sz w:val="28"/>
          <w:szCs w:val="28"/>
        </w:rPr>
        <w:t xml:space="preserve">1、甲方于11月11日支付全款____40000____元____(大写：___肆万元整____)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3.甲方未按约定时间付款，每日按合同总价的5%(百分之五)向乙方支付违约金。因不可抗力导致合同不能履行，双方合同自动解除。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需(甲)方(盖章):____供(乙)方(盖章):____</w:t>
      </w:r>
    </w:p>
    <w:p>
      <w:pPr>
        <w:ind w:left="0" w:right="0" w:firstLine="560"/>
        <w:spacing w:before="450" w:after="450" w:line="312" w:lineRule="auto"/>
      </w:pPr>
      <w:r>
        <w:rPr>
          <w:rFonts w:ascii="宋体" w:hAnsi="宋体" w:eastAsia="宋体" w:cs="宋体"/>
          <w:color w:val="000"/>
          <w:sz w:val="28"/>
          <w:szCs w:val="28"/>
        </w:rPr>
        <w:t xml:space="preserve">签约代表人：_______签约代表人：___</w:t>
      </w:r>
    </w:p>
    <w:p>
      <w:pPr>
        <w:ind w:left="0" w:right="0" w:firstLine="560"/>
        <w:spacing w:before="450" w:after="450" w:line="312" w:lineRule="auto"/>
      </w:pPr>
      <w:r>
        <w:rPr>
          <w:rFonts w:ascii="宋体" w:hAnsi="宋体" w:eastAsia="宋体" w:cs="宋体"/>
          <w:color w:val="000"/>
          <w:sz w:val="28"/>
          <w:szCs w:val="28"/>
        </w:rPr>
        <w:t xml:space="preserve">日期：_______年____月____日____日期：_______年____月____日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河北区第三方运输合同范本21</w:t>
      </w:r>
    </w:p>
    <w:p>
      <w:pPr>
        <w:ind w:left="0" w:right="0" w:firstLine="560"/>
        <w:spacing w:before="450" w:after="450" w:line="312" w:lineRule="auto"/>
      </w:pPr>
      <w:r>
        <w:rPr>
          <w:rFonts w:ascii="宋体" w:hAnsi="宋体" w:eastAsia="宋体" w:cs="宋体"/>
          <w:color w:val="000"/>
          <w:sz w:val="28"/>
          <w:szCs w:val="28"/>
        </w:rPr>
        <w:t xml:space="preserve">完善污染源监管制度。全面贯彻落实排污许可管理制度，实施固定污染源全过程管理和多污染物协同控制。推进环评制度与排污许可制度有机融合，推动总量控制、生态环境统计、生态环境监测、生态环境执法等生态环境管理制度衔接，逐步构建以排污许可制为核心的固定污染源监管制度。强化固定污染源“一证式”执法监管。实施基于环境质量改善的企事业单位污染物排放总量控制制度，推动完善非固定源减排管理体系，着力推进多污染物协同减排，健全污染减排激励约束机制。（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加强司法支持。建立生态环境保护综合行政执法机关、公安机关、检察机关、审判机关信息共享、案情通报、案件移送制度。推动生态环境公益诉讼与行政处罚、刑事司法以及生态环境损害赔偿等制度有效衔接。加大对生态环境违法犯罪行为的查处侦办、起诉和审判力度。模版下载_资料共享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河北区第三方运输合同范本22</w:t>
      </w:r>
    </w:p>
    <w:p>
      <w:pPr>
        <w:ind w:left="0" w:right="0" w:firstLine="560"/>
        <w:spacing w:before="450" w:after="450" w:line="312" w:lineRule="auto"/>
      </w:pPr>
      <w:r>
        <w:rPr>
          <w:rFonts w:ascii="宋体" w:hAnsi="宋体" w:eastAsia="宋体" w:cs="宋体"/>
          <w:color w:val="000"/>
          <w:sz w:val="28"/>
          <w:szCs w:val="28"/>
        </w:rPr>
        <w:t xml:space="preserve">强化在用车污染防治。持续开展非免检柴油车注册登记前排放检验。加强路检路查，按照“环保取证、公安处罚”模式开展柴油车排放检测。加强入户检查，更新完善我区机动车用车大户清单，加强对辖区内物流园、大型超市、商场等重点区域的管控，实现机动车重点用车单位入户监管检查全覆盖。持续开展遥测及数据应用，不断完善遥测数据应用机制。大牛工程师</w:t>
      </w:r>
    </w:p>
    <w:p>
      <w:pPr>
        <w:ind w:left="0" w:right="0" w:firstLine="560"/>
        <w:spacing w:before="450" w:after="450" w:line="312" w:lineRule="auto"/>
      </w:pPr>
      <w:r>
        <w:rPr>
          <w:rFonts w:ascii="宋体" w:hAnsi="宋体" w:eastAsia="宋体" w:cs="宋体"/>
          <w:color w:val="000"/>
          <w:sz w:val="28"/>
          <w:szCs w:val="28"/>
        </w:rPr>
        <w:t xml:space="preserve">加强非道路移动机械管控。严格实施非道路移动机械使用登记制度，持续推动在用非道路机械编码登记动态清零。重污染天气期间禁止使用国Ⅱ及以下排放标准的非道路移动机械，鼓励使用新能源机械，基本消除冒黑烟工程机械。（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河北区第三方运输合同范本23</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河北区第三方运输合同范本25</w:t>
      </w:r>
    </w:p>
    <w:p>
      <w:pPr>
        <w:ind w:left="0" w:right="0" w:firstLine="560"/>
        <w:spacing w:before="450" w:after="450" w:line="312" w:lineRule="auto"/>
      </w:pPr>
      <w:r>
        <w:rPr>
          <w:rFonts w:ascii="宋体" w:hAnsi="宋体" w:eastAsia="宋体" w:cs="宋体"/>
          <w:color w:val="000"/>
          <w:sz w:val="28"/>
          <w:szCs w:val="28"/>
        </w:rPr>
        <w:t xml:space="preserve">展望2025年，绿色生产生活方式广泛形成，绿色低碳发展水平显著提升，碳排放达峰后稳中有降；环境空气质量根本改善，水环境质量进一步提升，土壤环境安全得到有效保障；环境风险得到全面管控；生态环境治理体系和治理能力现代化水平基本实现。资料库_工程资料_资料共享</w:t>
      </w:r>
    </w:p>
    <w:p>
      <w:pPr>
        <w:ind w:left="0" w:right="0" w:firstLine="560"/>
        <w:spacing w:before="450" w:after="450" w:line="312" w:lineRule="auto"/>
      </w:pPr>
      <w:r>
        <w:rPr>
          <w:rFonts w:ascii="宋体" w:hAnsi="宋体" w:eastAsia="宋体" w:cs="宋体"/>
          <w:color w:val="000"/>
          <w:sz w:val="28"/>
          <w:szCs w:val="28"/>
        </w:rPr>
        <w:t xml:space="preserve">“十四五”时期：绿色发展格局基本形成。绿色低碳发展加快推进，能源资源配置更加合理、利用效率大幅提高，污染排放强度、碳排放强度持续降低，简约适度、绿色低碳的生活方式加快形成。生态环境质量显著改善。环境空气质量持续改善，基本消除重污染天气；水环境质量稳中有进，河道基本实现水清岸绿；土壤安全利用水平保持稳定。生态环境安全有效保障。环境风险应对能力提升，固体废物与化学物质环境风险防控能力明显增强，核与辐射安全监管持续加强，环境风险得到有效管控。环境治理能力持续提高。生态文明制度改革深入推进，环境治理体系和治理能力得到进一步提升。资料下载_十四五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7、本合同的有效期限：从签定之日起20xx年12月31日止。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河北区第三方运输合同范本27</w:t>
      </w:r>
    </w:p>
    <w:p>
      <w:pPr>
        <w:ind w:left="0" w:right="0" w:firstLine="560"/>
        <w:spacing w:before="450" w:after="450" w:line="312" w:lineRule="auto"/>
      </w:pPr>
      <w:r>
        <w:rPr>
          <w:rFonts w:ascii="宋体" w:hAnsi="宋体" w:eastAsia="宋体" w:cs="宋体"/>
          <w:color w:val="000"/>
          <w:sz w:val="28"/>
          <w:szCs w:val="28"/>
        </w:rPr>
        <w:t xml:space="preserve">“十四五”时期，^v^生态文明思想深入人心，碳达峰、碳中和纳入经济社会发展和生态文明建设整体布局，绿色低碳发展成为普遍共识，生态文明建设进入减污降碳协同治理的新阶段。（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十四五”时期，天津市“一基地三区”功能定位基本实现，“津城”“滨城”双城发展格局初步形成，经济高质量发展迈上新台阶，城市文明程度得到新提高，民生福祉达到新水平，治理效能得到新提升，为解决生态环境保护根源性、深层次问题，实现生态环境从“量变”走向“质变”创造了有利条件。工程资料_模版下载_规划纲要</w:t>
      </w:r>
    </w:p>
    <w:p>
      <w:pPr>
        <w:ind w:left="0" w:right="0" w:firstLine="560"/>
        <w:spacing w:before="450" w:after="450" w:line="312" w:lineRule="auto"/>
      </w:pPr>
      <w:r>
        <w:rPr>
          <w:rFonts w:ascii="宋体" w:hAnsi="宋体" w:eastAsia="宋体" w:cs="宋体"/>
          <w:color w:val="000"/>
          <w:sz w:val="28"/>
          <w:szCs w:val="28"/>
        </w:rPr>
        <w:t xml:space="preserve">“十四五”时期，河北区在高质量发展成为共识，生态环境质量明显提高的基础上，推进产业基础高级化、产业链现代化，拓展高质量发展潜在空间，融入“大循环”“双循环”发展格局，全面推进各项改革创新，有利于从源头上降低污染治理压力，为深入开展生态环境保护工作提供良好环境。大牛工程师</w:t>
      </w:r>
    </w:p>
    <w:p>
      <w:pPr>
        <w:ind w:left="0" w:right="0" w:firstLine="560"/>
        <w:spacing w:before="450" w:after="450" w:line="312" w:lineRule="auto"/>
      </w:pPr>
      <w:r>
        <w:rPr>
          <w:rFonts w:ascii="宋体" w:hAnsi="宋体" w:eastAsia="宋体" w:cs="宋体"/>
          <w:color w:val="000"/>
          <w:sz w:val="28"/>
          <w:szCs w:val="28"/>
        </w:rPr>
        <w:t xml:space="preserve">“十四五”时期，我区要深刻把握新发展阶段的新机遇、新挑战，毫不动摇地贯彻好、落实好新发展理念，全力推动绿色低碳发展，深入打好污染防治攻坚战，持续改善生态环境，为实现生态环境根本好转开好局、起好步。（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河北区第三方运输合同范本28</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河北区第三方运输合同范本29</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2026-03-10T08:07:33+08:00</dcterms:created>
  <dcterms:modified xsi:type="dcterms:W3CDTF">2026-03-10T08:07:33+08:00</dcterms:modified>
</cp:coreProperties>
</file>

<file path=docProps/custom.xml><?xml version="1.0" encoding="utf-8"?>
<Properties xmlns="http://schemas.openxmlformats.org/officeDocument/2006/custom-properties" xmlns:vt="http://schemas.openxmlformats.org/officeDocument/2006/docPropsVTypes"/>
</file>