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最新试用期解除劳动关系协议 试用期间解除劳动关系(十四篇)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试用期解除劳动关系协议 试用期间解除劳动关系一本文以《劳动合同法》及相关法律法规为基础，对企业解除操作做梳理指引，帮助企业做好解除合规操作。员工过错解除要点指引特征员工过错解除是企业基于员工的违规行为而做出的解除行为，过错解除的无须支付经济...</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试用期间解除劳动关系一</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试用期间解除劳动关系二</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试用期间解除劳动关系五</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试用期间解除劳动关系六</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试用期间解除劳动关系九</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4"/>
          <w:szCs w:val="34"/>
          <w:b w:val="1"/>
          <w:bCs w:val="1"/>
        </w:rPr>
        <w:t xml:space="preserve">试用期解除劳动关系协议 试用期间解除劳动关系篇十一</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试用期间解除劳动关系篇十三</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试用期间解除劳动关系篇十四</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2026-09-17T10:01:08+08:00</dcterms:created>
  <dcterms:modified xsi:type="dcterms:W3CDTF">2026-09-17T10:01:08+08:00</dcterms:modified>
</cp:coreProperties>
</file>

<file path=docProps/custom.xml><?xml version="1.0" encoding="utf-8"?>
<Properties xmlns="http://schemas.openxmlformats.org/officeDocument/2006/custom-properties" xmlns:vt="http://schemas.openxmlformats.org/officeDocument/2006/docPropsVTypes"/>
</file>