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场地委托管理协议格式</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南京xx街区商业管理有限公司受托方(以下简称乙方):南京xx物业管理有限公司为了加强对熙南里街区地下停车场的管理,适应街区发展和商户需求,服务街区商业运营和发展,现就授权管理的\"金陵历史文化风尚街区\"停车场相关事宜,...</w:t>
      </w:r>
    </w:p>
    <w:p>
      <w:pPr>
        <w:ind w:left="0" w:right="0" w:firstLine="560"/>
        <w:spacing w:before="450" w:after="450" w:line="312" w:lineRule="auto"/>
      </w:pPr>
      <w:r>
        <w:rPr>
          <w:rFonts w:ascii="宋体" w:hAnsi="宋体" w:eastAsia="宋体" w:cs="宋体"/>
          <w:color w:val="000"/>
          <w:sz w:val="28"/>
          <w:szCs w:val="28"/>
        </w:rPr>
        <w:t xml:space="preserve">委托方(以下简称甲方):南京xx街区商业管理有限公司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受托方(以下简称乙方):南京xx物业管理有限公司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4、确保停车场内地面整洁无灰尘,无附着物。（亲子活动安全协议书）</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三、委托管理期限:自20XX年12月1日--20XX年6月30日止。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