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合作合同:房地产合作开发合同协议书</w:t>
      </w:r>
      <w:bookmarkEnd w:id="1"/>
    </w:p>
    <w:p>
      <w:pPr>
        <w:jc w:val="center"/>
        <w:spacing w:before="0" w:after="450"/>
      </w:pPr>
      <w:r>
        <w:rPr>
          <w:rFonts w:ascii="Arial" w:hAnsi="Arial" w:eastAsia="Arial" w:cs="Arial"/>
          <w:color w:val="999999"/>
          <w:sz w:val="20"/>
          <w:szCs w:val="20"/>
        </w:rPr>
        <w:t xml:space="preserve">来源：网络  作者：寂夜思潮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（适用于包括联合竟买土地的合作开发）立本协议当事人：甲方： 乙方： 丙方：目 录第一章、总则：第二章、机构的设置和职责分工第三章、费用的分担第四章、会计财务制度第五章、房屋的分配第六章、合作项目所需资金和其他费用的支付方式第七章、土地竟买：...</w:t>
      </w:r>
    </w:p>
    <w:p>
      <w:pPr>
        <w:ind w:left="0" w:right="0" w:firstLine="560"/>
        <w:spacing w:before="450" w:after="450" w:line="312" w:lineRule="auto"/>
      </w:pPr>
      <w:r>
        <w:rPr>
          <w:rFonts w:ascii="宋体" w:hAnsi="宋体" w:eastAsia="宋体" w:cs="宋体"/>
          <w:color w:val="000"/>
          <w:sz w:val="28"/>
          <w:szCs w:val="28"/>
        </w:rPr>
        <w:t xml:space="preserve">（适用于包括联合竟买土地的合作开发）</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 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 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 任何一方未按本协议第六章的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 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 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 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 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 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 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