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房地产抵押合同</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抵押权代理人：抵 押 人：债券发行人：第一章 总 则根据《特种金融债券托管回购办法》、《特种金融债券托管回购办法实施细则（试行）》之规定，为了确保丙方于 年 月发行的特种金融债券项下债权的实现，乙方愿意以其所拥有的资产作为抵押资产，为丙方从...</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特种金融债券——指经中国人民银行批准，丙方发行的专门用于清偿证券回购债务的有价证券。(语文网中网摘录，版权属原作者)</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 (语文网中网摘录，版权属原作者)</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 (网 中 网公文)</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 (语文网中网文秘频道)</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在主债务履行期满而债务未获清偿前，甲方有权从该保险金中优先受偿。(网 中 网公文)</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