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工程招标代理合同</w:t>
      </w:r>
      <w:bookmarkEnd w:id="1"/>
    </w:p>
    <w:p>
      <w:pPr>
        <w:jc w:val="center"/>
        <w:spacing w:before="0" w:after="450"/>
      </w:pPr>
      <w:r>
        <w:rPr>
          <w:rFonts w:ascii="Arial" w:hAnsi="Arial" w:eastAsia="Arial" w:cs="Arial"/>
          <w:color w:val="999999"/>
          <w:sz w:val="20"/>
          <w:szCs w:val="20"/>
        </w:rPr>
        <w:t xml:space="preserve">来源：网络  作者：风华正茂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以下是为大家整理的关于《工程招标代理合同》，供大家学习参考！项目名称：委托单位：（公章）（甲方）代理单位：（公章）（乙方）合同签订日期：年 月日本合同双方：委托单位（甲方）：代理单位（乙方）：海口建诚工程招标代理有限公司委托...</w:t>
      </w:r>
    </w:p>
    <w:p>
      <w:pPr>
        <w:ind w:left="0" w:right="0" w:firstLine="560"/>
        <w:spacing w:before="450" w:after="450" w:line="312" w:lineRule="auto"/>
      </w:pPr>
      <w:r>
        <w:rPr>
          <w:rFonts w:ascii="宋体" w:hAnsi="宋体" w:eastAsia="宋体" w:cs="宋体"/>
          <w:color w:val="000"/>
          <w:sz w:val="28"/>
          <w:szCs w:val="28"/>
        </w:rPr>
        <w:t xml:space="preserve">以下是为大家整理的关于《工程招标代理合同》，供大家学习参考！</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代理单位（乙方）：海口建诚工程招标代理有限公司委托方将__________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相关的合同样本·房地产代理合同·委托购房合同·财务代理委托合同·人事代理协议书·委托协议书·货物运输代理合同四、费用支付方式及日期：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 （大写）。付款方式为 现 金 或 转 账，代理费用应在开标前全部付清。代理费用不包含编制标底的费用、资格预审及评标专家费用。（收费标准：按国家计委计价格[2025]1980号）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2026-04-18T13:49:00+08:00</dcterms:created>
  <dcterms:modified xsi:type="dcterms:W3CDTF">2026-04-18T13:49:00+08:00</dcterms:modified>
</cp:coreProperties>
</file>

<file path=docProps/custom.xml><?xml version="1.0" encoding="utf-8"?>
<Properties xmlns="http://schemas.openxmlformats.org/officeDocument/2006/custom-properties" xmlns:vt="http://schemas.openxmlformats.org/officeDocument/2006/docPropsVTypes"/>
</file>