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直系亲属房产过户费用|直系亲属房产过户赠与合同范本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　　直系亲属...</w:t>
      </w:r>
    </w:p>
    <w:p>
      <w:pPr>
        <w:ind w:left="0" w:right="0" w:firstLine="560"/>
        <w:spacing w:before="450" w:after="450" w:line="312" w:lineRule="auto"/>
      </w:pPr>
      <w:r>
        <w:rPr>
          <w:rFonts w:ascii="宋体" w:hAnsi="宋体" w:eastAsia="宋体" w:cs="宋体"/>
          <w:color w:val="000"/>
          <w:sz w:val="28"/>
          <w:szCs w:val="28"/>
        </w:rPr>
        <w:t xml:space="preserve">　　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直系亲属房产过户赠与合同范本</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&gt;　　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综上所述，从上面介绍的直系亲属房产赠与合同的范本可以看出，在合同的开始部分要先将双方的身份、房屋的基本信息进行工证，然后再将双方的权利与义务等进行规定，比如养老等，最后甲乙双方签字盖章，将合同公证即可生效，更多相关知识您可以咨询律师365西安律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