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财务合同管理办法(3篇)</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政府合同管理办法 财务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560"/>
        <w:spacing w:before="450" w:after="450" w:line="312" w:lineRule="auto"/>
      </w:pPr>
      <w:r>
        <w:rPr>
          <w:rFonts w:ascii="黑体" w:hAnsi="黑体" w:eastAsia="黑体" w:cs="黑体"/>
          <w:color w:val="000000"/>
          <w:sz w:val="36"/>
          <w:szCs w:val="36"/>
          <w:b w:val="1"/>
          <w:bCs w:val="1"/>
        </w:rPr>
        <w:t xml:space="preserve">政府合同管理办法 财务合同管理办法三</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2026-11-08T07:13:45+08:00</dcterms:created>
  <dcterms:modified xsi:type="dcterms:W3CDTF">2026-11-08T07:13:45+08:00</dcterms:modified>
</cp:coreProperties>
</file>

<file path=docProps/custom.xml><?xml version="1.0" encoding="utf-8"?>
<Properties xmlns="http://schemas.openxmlformats.org/officeDocument/2006/custom-properties" xmlns:vt="http://schemas.openxmlformats.org/officeDocument/2006/docPropsVTypes"/>
</file>