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最新风景房转租合同 房屋转租合同(3篇)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屋转租合同一承租方(乙方)根据《中华人民共和国酒店租赁合同法》、《广东省房屋租赁条例》及实施细则等有关规定，就乙方租住甲方的酒店式公寓的事宜，为明确甲乙双方的权利和义务关系，经双方协商签订此酒店租赁合同。第一章 总则第一条...</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