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2025年技术培训合同印花税 技术培训合同结题报告(14篇)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技术培训合同印花税 技术培训合同结题报告一乙方(员工)：甲方因工作需要，决定派乙方参加培训。现根据劳动法及本单位的有关规定，经双方充分协商，达成协议如下：一、参加培训的时间从________年___月____日起，至________年___...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技术培训合同印花税 技术培训合同结题报告篇十一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