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技术质量验收协议</w:t>
      </w:r>
      <w:bookmarkEnd w:id="1"/>
    </w:p>
    <w:p>
      <w:pPr>
        <w:jc w:val="center"/>
        <w:spacing w:before="0" w:after="450"/>
      </w:pPr>
      <w:r>
        <w:rPr>
          <w:rFonts w:ascii="Arial" w:hAnsi="Arial" w:eastAsia="Arial" w:cs="Arial"/>
          <w:color w:val="999999"/>
          <w:sz w:val="20"/>
          <w:szCs w:val="20"/>
        </w:rPr>
        <w:t xml:space="preserve">来源：网络  作者：雪海孤独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技术质量验收协议（通用4篇）技术质量验收协议 篇1 甲方：(以下简称甲方) 乙方：(以下简称乙方) 甲乙双方本着互惠互利、共同发展的原则，就共同开发电动车市场，由乙方向甲方提供电动车专用蓄电池一事，经协商达成一致共识，特签定以下协议： 1....</w:t>
      </w:r>
    </w:p>
    <w:p>
      <w:pPr>
        <w:ind w:left="0" w:right="0" w:firstLine="560"/>
        <w:spacing w:before="450" w:after="450" w:line="312" w:lineRule="auto"/>
      </w:pPr>
      <w:r>
        <w:rPr>
          <w:rFonts w:ascii="宋体" w:hAnsi="宋体" w:eastAsia="宋体" w:cs="宋体"/>
          <w:color w:val="000"/>
          <w:sz w:val="28"/>
          <w:szCs w:val="28"/>
        </w:rPr>
        <w:t xml:space="preserve">技术质量验收协议（通用4篇）</w:t>
      </w:r>
    </w:p>
    <w:p>
      <w:pPr>
        <w:ind w:left="0" w:right="0" w:firstLine="560"/>
        <w:spacing w:before="450" w:after="450" w:line="312" w:lineRule="auto"/>
      </w:pPr>
      <w:r>
        <w:rPr>
          <w:rFonts w:ascii="宋体" w:hAnsi="宋体" w:eastAsia="宋体" w:cs="宋体"/>
          <w:color w:val="000"/>
          <w:sz w:val="28"/>
          <w:szCs w:val="28"/>
        </w:rPr>
        <w:t xml:space="preserve">技术质量验收协议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甲乙双方本着互惠互利、共同发展的原则，就共同开发电动车市场，由乙方向甲方提供电动车专用蓄电池一事，经协商达成一致共识，特签定以下协议：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1.2型号：</w:t>
      </w:r>
    </w:p>
    <w:p>
      <w:pPr>
        <w:ind w:left="0" w:right="0" w:firstLine="560"/>
        <w:spacing w:before="450" w:after="450" w:line="312" w:lineRule="auto"/>
      </w:pPr>
      <w:r>
        <w:rPr>
          <w:rFonts w:ascii="宋体" w:hAnsi="宋体" w:eastAsia="宋体" w:cs="宋体"/>
          <w:color w:val="000"/>
          <w:sz w:val="28"/>
          <w:szCs w:val="28"/>
        </w:rPr>
        <w:t xml:space="preserve">1.3外型尺寸及重量：</w:t>
      </w:r>
    </w:p>
    <w:p>
      <w:pPr>
        <w:ind w:left="0" w:right="0" w:firstLine="560"/>
        <w:spacing w:before="450" w:after="450" w:line="312" w:lineRule="auto"/>
      </w:pPr>
      <w:r>
        <w:rPr>
          <w:rFonts w:ascii="宋体" w:hAnsi="宋体" w:eastAsia="宋体" w:cs="宋体"/>
          <w:color w:val="000"/>
          <w:sz w:val="28"/>
          <w:szCs w:val="28"/>
        </w:rPr>
        <w:t xml:space="preserve">6-dzm-10：长(152±2).宽(98±2).高(97±2).参考重量(4.25±0.05)。</w:t>
      </w:r>
    </w:p>
    <w:p>
      <w:pPr>
        <w:ind w:left="0" w:right="0" w:firstLine="560"/>
        <w:spacing w:before="450" w:after="450" w:line="312" w:lineRule="auto"/>
      </w:pPr>
      <w:r>
        <w:rPr>
          <w:rFonts w:ascii="宋体" w:hAnsi="宋体" w:eastAsia="宋体" w:cs="宋体"/>
          <w:color w:val="000"/>
          <w:sz w:val="28"/>
          <w:szCs w:val="28"/>
        </w:rPr>
        <w:t xml:space="preserve">1.4使用环境温度：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标准放电至接近0v之后，短接该电池两极24h，再重新充满电。重复上述5次放电、充电、短接后，该电池(组)以jb/t10262-标准放电至单节10.5v时，放出的容量应大于标称容量的90%(“普通铅酸型”大于标称容量的85%)。</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3节6-dzm-10电池组为例)：把蓄电池串联形成一个额定电压为36v的电池组，第一阶段：恒流1.5～1.8a，电压逐渐上升;第二阶段：电压逐渐上升到44.1±0.2v后保持恒定，电流逐渐下降到400±30ma;第三阶段：涓流浮充充电，电压41.5±0.5v，电流逐渐趋近于0ma。(也可采用脉冲方式充电，充电最大电流不大于2.2a;最高电压不超过44.5v)</w:t>
      </w:r>
    </w:p>
    <w:p>
      <w:pPr>
        <w:ind w:left="0" w:right="0" w:firstLine="560"/>
        <w:spacing w:before="450" w:after="450" w:line="312" w:lineRule="auto"/>
      </w:pPr>
      <w:r>
        <w:rPr>
          <w:rFonts w:ascii="宋体" w:hAnsi="宋体" w:eastAsia="宋体" w:cs="宋体"/>
          <w:color w:val="000"/>
          <w:sz w:val="28"/>
          <w:szCs w:val="28"/>
        </w:rPr>
        <w:t xml:space="preserve">2.2电池搁置一段时间后应及时补足电，严禁长期在亏电状态下使用。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3.1验收内容：</w:t>
      </w:r>
    </w:p>
    <w:p>
      <w:pPr>
        <w:ind w:left="0" w:right="0" w:firstLine="560"/>
        <w:spacing w:before="450" w:after="450" w:line="312" w:lineRule="auto"/>
      </w:pPr>
      <w:r>
        <w:rPr>
          <w:rFonts w:ascii="宋体" w:hAnsi="宋体" w:eastAsia="宋体" w:cs="宋体"/>
          <w:color w:val="000"/>
          <w:sz w:val="28"/>
          <w:szCs w:val="28"/>
        </w:rPr>
        <w:t xml:space="preserve">3.1.1外观：</w:t>
      </w:r>
    </w:p>
    <w:p>
      <w:pPr>
        <w:ind w:left="0" w:right="0" w:firstLine="560"/>
        <w:spacing w:before="450" w:after="450" w:line="312" w:lineRule="auto"/>
      </w:pPr>
      <w:r>
        <w:rPr>
          <w:rFonts w:ascii="宋体" w:hAnsi="宋体" w:eastAsia="宋体" w:cs="宋体"/>
          <w:color w:val="000"/>
          <w:sz w:val="28"/>
          <w:szCs w:val="28"/>
        </w:rPr>
        <w:t xml:space="preserve">a外观无变形及裂纹，外形尺寸及重量应符合1.3条的规定。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b有正负极性、商标、型号、制造厂名、出厂日期、电池编码等标志，且标志清晰，牢固。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c整箱包装的蓄电池应附检验合格证、使用说明书、售后服务保证书，包装外侧应有提醒正确运输的标志。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3.1.2性能：</w:t>
      </w:r>
    </w:p>
    <w:p>
      <w:pPr>
        <w:ind w:left="0" w:right="0" w:firstLine="560"/>
        <w:spacing w:before="450" w:after="450" w:line="312" w:lineRule="auto"/>
      </w:pPr>
      <w:r>
        <w:rPr>
          <w:rFonts w:ascii="宋体" w:hAnsi="宋体" w:eastAsia="宋体" w:cs="宋体"/>
          <w:color w:val="000"/>
          <w:sz w:val="28"/>
          <w:szCs w:val="28"/>
        </w:rPr>
        <w:t xml:space="preserve">a测量电池的极性，应与正负极性标志相符。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b开箱后，电池组单节电池的开路电压应不小于13.0v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c蓄电池经完全充电后，静置1～4h，在25±5℃环境温度以jb/t10262-标准放电至蓄电池组电压31.5v止，其放电时间不小于130min(允许3次循环)。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3.2检验方法：</w:t>
      </w:r>
    </w:p>
    <w:p>
      <w:pPr>
        <w:ind w:left="0" w:right="0" w:firstLine="560"/>
        <w:spacing w:before="450" w:after="450" w:line="312" w:lineRule="auto"/>
      </w:pPr>
      <w:r>
        <w:rPr>
          <w:rFonts w:ascii="宋体" w:hAnsi="宋体" w:eastAsia="宋体" w:cs="宋体"/>
          <w:color w:val="000"/>
          <w:sz w:val="28"/>
          <w:szCs w:val="28"/>
        </w:rPr>
        <w:t xml:space="preserve">3.2.13.1.1条采用目测、钢卷尺和秤。</w:t>
      </w:r>
    </w:p>
    <w:p>
      <w:pPr>
        <w:ind w:left="0" w:right="0" w:firstLine="560"/>
        <w:spacing w:before="450" w:after="450" w:line="312" w:lineRule="auto"/>
      </w:pPr>
      <w:r>
        <w:rPr>
          <w:rFonts w:ascii="宋体" w:hAnsi="宋体" w:eastAsia="宋体" w:cs="宋体"/>
          <w:color w:val="000"/>
          <w:sz w:val="28"/>
          <w:szCs w:val="28"/>
        </w:rPr>
        <w:t xml:space="preserve">3.2.23.1.2条采用数字万用表和放电仪。</w:t>
      </w:r>
    </w:p>
    <w:p>
      <w:pPr>
        <w:ind w:left="0" w:right="0" w:firstLine="560"/>
        <w:spacing w:before="450" w:after="450" w:line="312" w:lineRule="auto"/>
      </w:pPr>
      <w:r>
        <w:rPr>
          <w:rFonts w:ascii="宋体" w:hAnsi="宋体" w:eastAsia="宋体" w:cs="宋体"/>
          <w:color w:val="000"/>
          <w:sz w:val="28"/>
          <w:szCs w:val="28"/>
        </w:rPr>
        <w:t xml:space="preserve">3.2.3首批供货时及正常供货后，每隔半年由乙方对1.5、1.7、和1.9条进行试验，并向甲方提供国家或行业认可的书面报告。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4.1.1甲方对乙方所提供的每批产品按上述规则检验，若有不合格项或质量异议，须在收货之日起____日内书面或传真提出。</w:t>
      </w:r>
    </w:p>
    <w:p>
      <w:pPr>
        <w:ind w:left="0" w:right="0" w:firstLine="560"/>
        <w:spacing w:before="450" w:after="450" w:line="312" w:lineRule="auto"/>
      </w:pPr>
      <w:r>
        <w:rPr>
          <w:rFonts w:ascii="宋体" w:hAnsi="宋体" w:eastAsia="宋体" w:cs="宋体"/>
          <w:color w:val="000"/>
          <w:sz w:val="28"/>
          <w:szCs w:val="28"/>
        </w:rPr>
        <w:t xml:space="preserve">4.1.2对使用过程中因制造原因而需退还给乙方的电池，甲方应通知乙方服务人员到现场逐一检测，凡不符合退货要求的，乙方有权拒绝退货或将已退电池返还给甲方。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以3×6-dzm-10电池组为例，甲方电动车最大电流不超过13.0a，正常工作电流在环境温度25±2℃、风力1～2级的平坦路面上，以70～75公斤的负载不大于7a;乙方产品使用天数与续行里程的关系使用天数(____月计)90天180天270天360天</w:t>
      </w:r>
    </w:p>
    <w:p>
      <w:pPr>
        <w:ind w:left="0" w:right="0" w:firstLine="560"/>
        <w:spacing w:before="450" w:after="450" w:line="312" w:lineRule="auto"/>
      </w:pPr>
      <w:r>
        <w:rPr>
          <w:rFonts w:ascii="宋体" w:hAnsi="宋体" w:eastAsia="宋体" w:cs="宋体"/>
          <w:color w:val="000"/>
          <w:sz w:val="28"/>
          <w:szCs w:val="28"/>
        </w:rPr>
        <w:t xml:space="preserve">放电时间110min105min95min72min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参考续行里程35～55km30～50km20～40km15～35km</w:t>
      </w:r>
    </w:p>
    <w:p>
      <w:pPr>
        <w:ind w:left="0" w:right="0" w:firstLine="560"/>
        <w:spacing w:before="450" w:after="450" w:line="312" w:lineRule="auto"/>
      </w:pPr>
      <w:r>
        <w:rPr>
          <w:rFonts w:ascii="宋体" w:hAnsi="宋体" w:eastAsia="宋体" w:cs="宋体"/>
          <w:color w:val="000"/>
          <w:sz w:val="28"/>
          <w:szCs w:val="28"/>
        </w:rPr>
        <w:t xml:space="preserve">使用天数(____月计)90天180天270天360天450天</w:t>
      </w:r>
    </w:p>
    <w:p>
      <w:pPr>
        <w:ind w:left="0" w:right="0" w:firstLine="560"/>
        <w:spacing w:before="450" w:after="450" w:line="312" w:lineRule="auto"/>
      </w:pPr>
      <w:r>
        <w:rPr>
          <w:rFonts w:ascii="宋体" w:hAnsi="宋体" w:eastAsia="宋体" w:cs="宋体"/>
          <w:color w:val="000"/>
          <w:sz w:val="28"/>
          <w:szCs w:val="28"/>
        </w:rPr>
        <w:t xml:space="preserve">放电时间120min110min105min95min72min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参考续行里程40～60km35～55km30～50km20～40km15～35km</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w:t>
      </w:r>
    </w:p>
    <w:p>
      <w:pPr>
        <w:ind w:left="0" w:right="0" w:firstLine="560"/>
        <w:spacing w:before="450" w:after="450" w:line="312" w:lineRule="auto"/>
      </w:pPr>
      <w:r>
        <w:rPr>
          <w:rFonts w:ascii="宋体" w:hAnsi="宋体" w:eastAsia="宋体" w:cs="宋体"/>
          <w:color w:val="000"/>
          <w:sz w:val="28"/>
          <w:szCs w:val="28"/>
        </w:rPr>
        <w:t xml:space="preserve">4.2.3乙方产品在正常使用条件下质保期：(1)“普通铅酸型”和“代胶体环保型”出厂15个月;使用12个月。(2)“代胶体环保型”出厂18个月;使用15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a/电池出厂8个月以内如出现容量明显下降至额定容量80%以下(或漏酸、短路等故障)，乙方负责调换全新电池，并重新计算质保期;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b/电池出厂8个月以外且在质保期内如出现容量明显下降至额定容量60%以下(或漏酸、短路等故障)，乙方负责调换标称容量在80%以上的维护电池，三包期从原使用电池的出厂日期起累计续保。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4.3.本协议为双方供货合同的附件，具有同等效力，履行地为高邮，解释权为乙方所有。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技术质量验收协议 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甲乙双方本着互惠互利、共同发展的原则，就共同开发电动车市场，由乙方向甲方提供电动车专用蓄电池一事，经协商达成一致共识，特签定以下协议：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1.2型号：</w:t>
      </w:r>
    </w:p>
    <w:p>
      <w:pPr>
        <w:ind w:left="0" w:right="0" w:firstLine="560"/>
        <w:spacing w:before="450" w:after="450" w:line="312" w:lineRule="auto"/>
      </w:pPr>
      <w:r>
        <w:rPr>
          <w:rFonts w:ascii="宋体" w:hAnsi="宋体" w:eastAsia="宋体" w:cs="宋体"/>
          <w:color w:val="000"/>
          <w:sz w:val="28"/>
          <w:szCs w:val="28"/>
        </w:rPr>
        <w:t xml:space="preserve">6－dzm－10（12v12ah 10hr）。</w:t>
      </w:r>
    </w:p>
    <w:p>
      <w:pPr>
        <w:ind w:left="0" w:right="0" w:firstLine="560"/>
        <w:spacing w:before="450" w:after="450" w:line="312" w:lineRule="auto"/>
      </w:pPr>
      <w:r>
        <w:rPr>
          <w:rFonts w:ascii="宋体" w:hAnsi="宋体" w:eastAsia="宋体" w:cs="宋体"/>
          <w:color w:val="000"/>
          <w:sz w:val="28"/>
          <w:szCs w:val="28"/>
        </w:rPr>
        <w:t xml:space="preserve">1.3外型尺寸及重量：</w:t>
      </w:r>
    </w:p>
    <w:p>
      <w:pPr>
        <w:ind w:left="0" w:right="0" w:firstLine="560"/>
        <w:spacing w:before="450" w:after="450" w:line="312" w:lineRule="auto"/>
      </w:pPr>
      <w:r>
        <w:rPr>
          <w:rFonts w:ascii="宋体" w:hAnsi="宋体" w:eastAsia="宋体" w:cs="宋体"/>
          <w:color w:val="000"/>
          <w:sz w:val="28"/>
          <w:szCs w:val="28"/>
        </w:rPr>
        <w:t xml:space="preserve">6－dzm－10：长（152±2）. 宽（98±2）. 高（97±2）.参考重量（4.25±0.05）。</w:t>
      </w:r>
    </w:p>
    <w:p>
      <w:pPr>
        <w:ind w:left="0" w:right="0" w:firstLine="560"/>
        <w:spacing w:before="450" w:after="450" w:line="312" w:lineRule="auto"/>
      </w:pPr>
      <w:r>
        <w:rPr>
          <w:rFonts w:ascii="宋体" w:hAnsi="宋体" w:eastAsia="宋体" w:cs="宋体"/>
          <w:color w:val="000"/>
          <w:sz w:val="28"/>
          <w:szCs w:val="28"/>
        </w:rPr>
        <w:t xml:space="preserve">1.4使用环境温度：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单体蓄电池经完全充电后，在温度为25±5℃环境中静置1～4h，以jb/t10262-20__标准放电至蓄电池电压10.50v终止，其放电时间不小于130min（允许3次循环）。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按2.1方法充电，以jb/t10262-20__标准中6.11的放电要求，循环次数“胶体环保型”不低于450次，“普通铅酸型”不低于350次。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“胶体环保型”电池开始以jb/t10262-20__标准放电至接近0v之后，短接该电池两极24h，再重新充满电。重复上述5次放电、充电、短接后，该电池（组）以 jb/t10262-20__标准放电至单节10.5v时，放出的容量应大于标称容量的90%（“普通铅酸型”大于标称容量的85%）。</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3节6-dzm-10电池组为例）：把蓄电池串联形成一个额定电压为36v的电池组，第一阶段：恒流1.5～1.8a，电压逐渐上升；第二阶段：电压逐渐上升到44.1±0.2v后保持恒定，电流逐渐下降到400±30ma；第三阶段：涓流浮充充电，电压41.5±0.5v，电流逐渐趋近于0ma。（也可采用脉冲方式充电，充电最大电流不大于2.2a；最高电压不超过44.5v）</w:t>
      </w:r>
    </w:p>
    <w:p>
      <w:pPr>
        <w:ind w:left="0" w:right="0" w:firstLine="560"/>
        <w:spacing w:before="450" w:after="450" w:line="312" w:lineRule="auto"/>
      </w:pPr>
      <w:r>
        <w:rPr>
          <w:rFonts w:ascii="宋体" w:hAnsi="宋体" w:eastAsia="宋体" w:cs="宋体"/>
          <w:color w:val="000"/>
          <w:sz w:val="28"/>
          <w:szCs w:val="28"/>
        </w:rPr>
        <w:t xml:space="preserve">2.2电池搁置一段时间后应及时补足电，严禁长期在亏电状态下使用。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3.1验收内容：</w:t>
      </w:r>
    </w:p>
    <w:p>
      <w:pPr>
        <w:ind w:left="0" w:right="0" w:firstLine="560"/>
        <w:spacing w:before="450" w:after="450" w:line="312" w:lineRule="auto"/>
      </w:pPr>
      <w:r>
        <w:rPr>
          <w:rFonts w:ascii="宋体" w:hAnsi="宋体" w:eastAsia="宋体" w:cs="宋体"/>
          <w:color w:val="000"/>
          <w:sz w:val="28"/>
          <w:szCs w:val="28"/>
        </w:rPr>
        <w:t xml:space="preserve">3.1.1外观：</w:t>
      </w:r>
    </w:p>
    <w:p>
      <w:pPr>
        <w:ind w:left="0" w:right="0" w:firstLine="560"/>
        <w:spacing w:before="450" w:after="450" w:line="312" w:lineRule="auto"/>
      </w:pPr>
      <w:r>
        <w:rPr>
          <w:rFonts w:ascii="宋体" w:hAnsi="宋体" w:eastAsia="宋体" w:cs="宋体"/>
          <w:color w:val="000"/>
          <w:sz w:val="28"/>
          <w:szCs w:val="28"/>
        </w:rPr>
        <w:t xml:space="preserve">a外观无变形及裂纹，外形尺寸及重量应符合1.3条的规定。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b有正负极性、商标、型号、制造厂名、出厂日期、电池编码等标志，且标志清晰，牢固。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c整箱包装的蓄电池应附检验合格证、使用说明书、售后服务保证书，包装外侧应有提醒正确运输的标志。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3.1.2性能：</w:t>
      </w:r>
    </w:p>
    <w:p>
      <w:pPr>
        <w:ind w:left="0" w:right="0" w:firstLine="560"/>
        <w:spacing w:before="450" w:after="450" w:line="312" w:lineRule="auto"/>
      </w:pPr>
      <w:r>
        <w:rPr>
          <w:rFonts w:ascii="宋体" w:hAnsi="宋体" w:eastAsia="宋体" w:cs="宋体"/>
          <w:color w:val="000"/>
          <w:sz w:val="28"/>
          <w:szCs w:val="28"/>
        </w:rPr>
        <w:t xml:space="preserve">a测量电池的极性，应与正负极性标志相符。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b开箱后，电池组单节电池的开路电压应不小于13.0v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c蓄电池经完全充电后，静置1～4h，在25±5℃环境温度以jb/t10262-20__标准放电至蓄电池组电压31.5v止，其放电时间不小于130min（允许3次循环）。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3.2检验方法：</w:t>
      </w:r>
    </w:p>
    <w:p>
      <w:pPr>
        <w:ind w:left="0" w:right="0" w:firstLine="560"/>
        <w:spacing w:before="450" w:after="450" w:line="312" w:lineRule="auto"/>
      </w:pPr>
      <w:r>
        <w:rPr>
          <w:rFonts w:ascii="宋体" w:hAnsi="宋体" w:eastAsia="宋体" w:cs="宋体"/>
          <w:color w:val="000"/>
          <w:sz w:val="28"/>
          <w:szCs w:val="28"/>
        </w:rPr>
        <w:t xml:space="preserve">3.2.13.1.1条采用目测、钢卷尺和秤。</w:t>
      </w:r>
    </w:p>
    <w:p>
      <w:pPr>
        <w:ind w:left="0" w:right="0" w:firstLine="560"/>
        <w:spacing w:before="450" w:after="450" w:line="312" w:lineRule="auto"/>
      </w:pPr>
      <w:r>
        <w:rPr>
          <w:rFonts w:ascii="宋体" w:hAnsi="宋体" w:eastAsia="宋体" w:cs="宋体"/>
          <w:color w:val="000"/>
          <w:sz w:val="28"/>
          <w:szCs w:val="28"/>
        </w:rPr>
        <w:t xml:space="preserve">3.2.23.1.2条采用数字万用表和放电仪。</w:t>
      </w:r>
    </w:p>
    <w:p>
      <w:pPr>
        <w:ind w:left="0" w:right="0" w:firstLine="560"/>
        <w:spacing w:before="450" w:after="450" w:line="312" w:lineRule="auto"/>
      </w:pPr>
      <w:r>
        <w:rPr>
          <w:rFonts w:ascii="宋体" w:hAnsi="宋体" w:eastAsia="宋体" w:cs="宋体"/>
          <w:color w:val="000"/>
          <w:sz w:val="28"/>
          <w:szCs w:val="28"/>
        </w:rPr>
        <w:t xml:space="preserve">3.2.3首批供货时及正常供货后，每隔半年由乙方对1.5、1.7、和1.9条进行试验，并向甲方提供国家或行业认可的书面报告。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4.1.1甲方对乙方所提供的每批产品按上述规则检验，若有不合格项或质量异议，须在收货之日起10日内书面或传真提出。</w:t>
      </w:r>
    </w:p>
    <w:p>
      <w:pPr>
        <w:ind w:left="0" w:right="0" w:firstLine="560"/>
        <w:spacing w:before="450" w:after="450" w:line="312" w:lineRule="auto"/>
      </w:pPr>
      <w:r>
        <w:rPr>
          <w:rFonts w:ascii="宋体" w:hAnsi="宋体" w:eastAsia="宋体" w:cs="宋体"/>
          <w:color w:val="000"/>
          <w:sz w:val="28"/>
          <w:szCs w:val="28"/>
        </w:rPr>
        <w:t xml:space="preserve">4.1.2对使用过程中因制造原因而需退还给乙方的电池，甲方应通知乙方服务人员到现场逐一检测，凡不符合退货要求的，乙方有权拒绝退货或将已退电池返还给甲方。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4.2.2以3×6－dzm－10电池组为例，甲方电动车最大电流不超过13.0a，正常工作电流在环境温度25±2℃、风力1～2级的平坦路面上，以70～75公斤的负载不大于7a；乙方产品使用天数与续行里程的关系 使用天数（12月计） 90 天 180 天 270 天 360 天</w:t>
      </w:r>
    </w:p>
    <w:p>
      <w:pPr>
        <w:ind w:left="0" w:right="0" w:firstLine="560"/>
        <w:spacing w:before="450" w:after="450" w:line="312" w:lineRule="auto"/>
      </w:pPr>
      <w:r>
        <w:rPr>
          <w:rFonts w:ascii="宋体" w:hAnsi="宋体" w:eastAsia="宋体" w:cs="宋体"/>
          <w:color w:val="000"/>
          <w:sz w:val="28"/>
          <w:szCs w:val="28"/>
        </w:rPr>
        <w:t xml:space="preserve">放 电 时 间 110min 105 min 95 min 72 min</w:t>
      </w:r>
    </w:p>
    <w:p>
      <w:pPr>
        <w:ind w:left="0" w:right="0" w:firstLine="560"/>
        <w:spacing w:before="450" w:after="450" w:line="312" w:lineRule="auto"/>
      </w:pPr>
      <w:r>
        <w:rPr>
          <w:rFonts w:ascii="宋体" w:hAnsi="宋体" w:eastAsia="宋体" w:cs="宋体"/>
          <w:color w:val="000"/>
          <w:sz w:val="28"/>
          <w:szCs w:val="28"/>
        </w:rPr>
        <w:t xml:space="preserve">参考续行里程 35～ 55 km 30 ～ 50 km 20 ～ 40 km 15 ～ 35 km</w:t>
      </w:r>
    </w:p>
    <w:p>
      <w:pPr>
        <w:ind w:left="0" w:right="0" w:firstLine="560"/>
        <w:spacing w:before="450" w:after="450" w:line="312" w:lineRule="auto"/>
      </w:pPr>
      <w:r>
        <w:rPr>
          <w:rFonts w:ascii="宋体" w:hAnsi="宋体" w:eastAsia="宋体" w:cs="宋体"/>
          <w:color w:val="000"/>
          <w:sz w:val="28"/>
          <w:szCs w:val="28"/>
        </w:rPr>
        <w:t xml:space="preserve">使用天数（15月计） 90天 180天 270天 360天 450天</w:t>
      </w:r>
    </w:p>
    <w:p>
      <w:pPr>
        <w:ind w:left="0" w:right="0" w:firstLine="560"/>
        <w:spacing w:before="450" w:after="450" w:line="312" w:lineRule="auto"/>
      </w:pPr>
      <w:r>
        <w:rPr>
          <w:rFonts w:ascii="宋体" w:hAnsi="宋体" w:eastAsia="宋体" w:cs="宋体"/>
          <w:color w:val="000"/>
          <w:sz w:val="28"/>
          <w:szCs w:val="28"/>
        </w:rPr>
        <w:t xml:space="preserve">放 电 时 间 120 min 110 min 105 min 95 min 72 min</w:t>
      </w:r>
    </w:p>
    <w:p>
      <w:pPr>
        <w:ind w:left="0" w:right="0" w:firstLine="560"/>
        <w:spacing w:before="450" w:after="450" w:line="312" w:lineRule="auto"/>
      </w:pPr>
      <w:r>
        <w:rPr>
          <w:rFonts w:ascii="宋体" w:hAnsi="宋体" w:eastAsia="宋体" w:cs="宋体"/>
          <w:color w:val="000"/>
          <w:sz w:val="28"/>
          <w:szCs w:val="28"/>
        </w:rPr>
        <w:t xml:space="preserve">参考续行里程 40 ～60 km 35 ～55 km 30～50km 20～ 40km 15～35km</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w:t>
      </w:r>
    </w:p>
    <w:p>
      <w:pPr>
        <w:ind w:left="0" w:right="0" w:firstLine="560"/>
        <w:spacing w:before="450" w:after="450" w:line="312" w:lineRule="auto"/>
      </w:pPr>
      <w:r>
        <w:rPr>
          <w:rFonts w:ascii="宋体" w:hAnsi="宋体" w:eastAsia="宋体" w:cs="宋体"/>
          <w:color w:val="000"/>
          <w:sz w:val="28"/>
          <w:szCs w:val="28"/>
        </w:rPr>
        <w:t xml:space="preserve">4.2.3乙方产品在正常使用条件下质保期：（1）“普通铅酸型”和“代胶体环保型”出厂 15个月；使用12 个月。（2）“代胶体环保型”出厂18 个月；使用 15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a/电池出厂 8 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b/电池出厂 8 个月以外且在质保期内如出现容量明显下降至额定容量60％以下（或漏酸、短路等故障），乙方负责调换标称容量在80%以上的维护电池， 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4.3.本协议为双方供货合同的附件，具有同等效力，履行地为高邮，解释权为乙方所有。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技术质量验收协议 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甲乙双方本着互惠互利、共同发展的原则，就共同开发电动车市场，由乙方向甲方提供电动车专用蓄电池一事，经协商达成一致共识，特签定以下协议：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1.2型号：</w:t>
      </w:r>
    </w:p>
    <w:p>
      <w:pPr>
        <w:ind w:left="0" w:right="0" w:firstLine="560"/>
        <w:spacing w:before="450" w:after="450" w:line="312" w:lineRule="auto"/>
      </w:pPr>
      <w:r>
        <w:rPr>
          <w:rFonts w:ascii="宋体" w:hAnsi="宋体" w:eastAsia="宋体" w:cs="宋体"/>
          <w:color w:val="000"/>
          <w:sz w:val="28"/>
          <w:szCs w:val="28"/>
        </w:rPr>
        <w:t xml:space="preserve">1.3外型尺寸及重量：</w:t>
      </w:r>
    </w:p>
    <w:p>
      <w:pPr>
        <w:ind w:left="0" w:right="0" w:firstLine="560"/>
        <w:spacing w:before="450" w:after="450" w:line="312" w:lineRule="auto"/>
      </w:pPr>
      <w:r>
        <w:rPr>
          <w:rFonts w:ascii="宋体" w:hAnsi="宋体" w:eastAsia="宋体" w:cs="宋体"/>
          <w:color w:val="000"/>
          <w:sz w:val="28"/>
          <w:szCs w:val="28"/>
        </w:rPr>
        <w:t xml:space="preserve">6－dzm－10：长（152±2）.宽（98±2）.高（97±2）.参考重量（4.25±0.05）。</w:t>
      </w:r>
    </w:p>
    <w:p>
      <w:pPr>
        <w:ind w:left="0" w:right="0" w:firstLine="560"/>
        <w:spacing w:before="450" w:after="450" w:line="312" w:lineRule="auto"/>
      </w:pPr>
      <w:r>
        <w:rPr>
          <w:rFonts w:ascii="宋体" w:hAnsi="宋体" w:eastAsia="宋体" w:cs="宋体"/>
          <w:color w:val="000"/>
          <w:sz w:val="28"/>
          <w:szCs w:val="28"/>
        </w:rPr>
        <w:t xml:space="preserve">1.4使用环境温度：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标准放电至接近0v之后，短接该电池两极24h，再重新充满电。重复上述5次放电、充电、短接后，该电池（组）以jb/t10262-标准放电至单节10.5v时，放出的容量应大于标称容量的90%（“普通铅酸型”大于标称容量的85%）。</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3节6-dzm-10电池组为例）：把蓄电池串联形成一个额定电压为36v的电池组，第一阶段：恒流1.5～1.8a，电压逐渐上升；第二阶段：电压逐渐上升到44.1±0.2v后保持恒定，电流逐渐下降到400±30ma；第三阶段：涓流浮充充电，电压41.5±0.5v，电流逐渐趋近于0ma。（也可采用脉冲方式充电，充电最大电流不大于2.2a；最高电压不超过44.5v）</w:t>
      </w:r>
    </w:p>
    <w:p>
      <w:pPr>
        <w:ind w:left="0" w:right="0" w:firstLine="560"/>
        <w:spacing w:before="450" w:after="450" w:line="312" w:lineRule="auto"/>
      </w:pPr>
      <w:r>
        <w:rPr>
          <w:rFonts w:ascii="宋体" w:hAnsi="宋体" w:eastAsia="宋体" w:cs="宋体"/>
          <w:color w:val="000"/>
          <w:sz w:val="28"/>
          <w:szCs w:val="28"/>
        </w:rPr>
        <w:t xml:space="preserve">2.2电池搁置一段时间后应及时补足电，严禁长期在亏电状态下使用。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3.1验收内容：</w:t>
      </w:r>
    </w:p>
    <w:p>
      <w:pPr>
        <w:ind w:left="0" w:right="0" w:firstLine="560"/>
        <w:spacing w:before="450" w:after="450" w:line="312" w:lineRule="auto"/>
      </w:pPr>
      <w:r>
        <w:rPr>
          <w:rFonts w:ascii="宋体" w:hAnsi="宋体" w:eastAsia="宋体" w:cs="宋体"/>
          <w:color w:val="000"/>
          <w:sz w:val="28"/>
          <w:szCs w:val="28"/>
        </w:rPr>
        <w:t xml:space="preserve">3.1.1外观：</w:t>
      </w:r>
    </w:p>
    <w:p>
      <w:pPr>
        <w:ind w:left="0" w:right="0" w:firstLine="560"/>
        <w:spacing w:before="450" w:after="450" w:line="312" w:lineRule="auto"/>
      </w:pPr>
      <w:r>
        <w:rPr>
          <w:rFonts w:ascii="宋体" w:hAnsi="宋体" w:eastAsia="宋体" w:cs="宋体"/>
          <w:color w:val="000"/>
          <w:sz w:val="28"/>
          <w:szCs w:val="28"/>
        </w:rPr>
        <w:t xml:space="preserve">a外观无变形及裂纹，外形尺寸及重量应符合1.3条的规定。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b有正负极性、商标、型号、制造厂名、出厂日期、电池编码等标志，且标志清晰，牢固。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c整箱包装的蓄电池应附检验合格证、使用说明书、售后服务保证书，包装外侧应有提醒正确运输的标志。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3.1.2性能：</w:t>
      </w:r>
    </w:p>
    <w:p>
      <w:pPr>
        <w:ind w:left="0" w:right="0" w:firstLine="560"/>
        <w:spacing w:before="450" w:after="450" w:line="312" w:lineRule="auto"/>
      </w:pPr>
      <w:r>
        <w:rPr>
          <w:rFonts w:ascii="宋体" w:hAnsi="宋体" w:eastAsia="宋体" w:cs="宋体"/>
          <w:color w:val="000"/>
          <w:sz w:val="28"/>
          <w:szCs w:val="28"/>
        </w:rPr>
        <w:t xml:space="preserve">a测量电池的极性，应与正负极性标志相符。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b开箱后，电池组单节电池的开路电压应不小于13.0v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c蓄电池经完全充电后，静置1～4h，在25±5℃环境温度以jb/t10262-标准放电至蓄电池组电压31.5v止，其放电时间不小于130min（允许3次循环）。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3.2检验方法：</w:t>
      </w:r>
    </w:p>
    <w:p>
      <w:pPr>
        <w:ind w:left="0" w:right="0" w:firstLine="560"/>
        <w:spacing w:before="450" w:after="450" w:line="312" w:lineRule="auto"/>
      </w:pPr>
      <w:r>
        <w:rPr>
          <w:rFonts w:ascii="宋体" w:hAnsi="宋体" w:eastAsia="宋体" w:cs="宋体"/>
          <w:color w:val="000"/>
          <w:sz w:val="28"/>
          <w:szCs w:val="28"/>
        </w:rPr>
        <w:t xml:space="preserve">3.2.13.1.1条采用目测、钢卷尺和秤。</w:t>
      </w:r>
    </w:p>
    <w:p>
      <w:pPr>
        <w:ind w:left="0" w:right="0" w:firstLine="560"/>
        <w:spacing w:before="450" w:after="450" w:line="312" w:lineRule="auto"/>
      </w:pPr>
      <w:r>
        <w:rPr>
          <w:rFonts w:ascii="宋体" w:hAnsi="宋体" w:eastAsia="宋体" w:cs="宋体"/>
          <w:color w:val="000"/>
          <w:sz w:val="28"/>
          <w:szCs w:val="28"/>
        </w:rPr>
        <w:t xml:space="preserve">3.2.23.1.2条采用数字万用表和放电仪。</w:t>
      </w:r>
    </w:p>
    <w:p>
      <w:pPr>
        <w:ind w:left="0" w:right="0" w:firstLine="560"/>
        <w:spacing w:before="450" w:after="450" w:line="312" w:lineRule="auto"/>
      </w:pPr>
      <w:r>
        <w:rPr>
          <w:rFonts w:ascii="宋体" w:hAnsi="宋体" w:eastAsia="宋体" w:cs="宋体"/>
          <w:color w:val="000"/>
          <w:sz w:val="28"/>
          <w:szCs w:val="28"/>
        </w:rPr>
        <w:t xml:space="preserve">3.2.3首批供货时及正常供货后，每隔半年由乙方对1.5、1.7、和1.9条进行试验，并向甲方提供国家或行业认可的书面报告。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4.1.1甲方对乙方所提供的每批产品按上述规则检验，若有不合格项或质量异议，须在收货之日起____日内书面或传真提出。</w:t>
      </w:r>
    </w:p>
    <w:p>
      <w:pPr>
        <w:ind w:left="0" w:right="0" w:firstLine="560"/>
        <w:spacing w:before="450" w:after="450" w:line="312" w:lineRule="auto"/>
      </w:pPr>
      <w:r>
        <w:rPr>
          <w:rFonts w:ascii="宋体" w:hAnsi="宋体" w:eastAsia="宋体" w:cs="宋体"/>
          <w:color w:val="000"/>
          <w:sz w:val="28"/>
          <w:szCs w:val="28"/>
        </w:rPr>
        <w:t xml:space="preserve">4.1.2对使用过程中因制造原因而需退还给乙方的电池，甲方应通知乙方服务人员到现场逐一检测，凡不符合退货要求的，乙方有权拒绝退货或将已退电池返还给甲方。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以3×6－dzm－10电池组为例，甲方电动车最大电流不超过13.0a，正常工作电流在环境温度25±2℃、风力1～2级的平坦路面上，以70～75公斤的负载不大于7a；乙方产品使用天数与续行里程的关系使用天数（____月计）90天180天270天360天</w:t>
      </w:r>
    </w:p>
    <w:p>
      <w:pPr>
        <w:ind w:left="0" w:right="0" w:firstLine="560"/>
        <w:spacing w:before="450" w:after="450" w:line="312" w:lineRule="auto"/>
      </w:pPr>
      <w:r>
        <w:rPr>
          <w:rFonts w:ascii="宋体" w:hAnsi="宋体" w:eastAsia="宋体" w:cs="宋体"/>
          <w:color w:val="000"/>
          <w:sz w:val="28"/>
          <w:szCs w:val="28"/>
        </w:rPr>
        <w:t xml:space="preserve">放电时间110min105min95min72min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参考续行里程35～55km30～50km20～40km15～35km</w:t>
      </w:r>
    </w:p>
    <w:p>
      <w:pPr>
        <w:ind w:left="0" w:right="0" w:firstLine="560"/>
        <w:spacing w:before="450" w:after="450" w:line="312" w:lineRule="auto"/>
      </w:pPr>
      <w:r>
        <w:rPr>
          <w:rFonts w:ascii="宋体" w:hAnsi="宋体" w:eastAsia="宋体" w:cs="宋体"/>
          <w:color w:val="000"/>
          <w:sz w:val="28"/>
          <w:szCs w:val="28"/>
        </w:rPr>
        <w:t xml:space="preserve">使用天数（____月计）90天180天270天360天450天</w:t>
      </w:r>
    </w:p>
    <w:p>
      <w:pPr>
        <w:ind w:left="0" w:right="0" w:firstLine="560"/>
        <w:spacing w:before="450" w:after="450" w:line="312" w:lineRule="auto"/>
      </w:pPr>
      <w:r>
        <w:rPr>
          <w:rFonts w:ascii="宋体" w:hAnsi="宋体" w:eastAsia="宋体" w:cs="宋体"/>
          <w:color w:val="000"/>
          <w:sz w:val="28"/>
          <w:szCs w:val="28"/>
        </w:rPr>
        <w:t xml:space="preserve">放电时间120min110min105min95min72min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参考续行里程40～60km35～55km30～50km20～40km15～35km</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w:t>
      </w:r>
    </w:p>
    <w:p>
      <w:pPr>
        <w:ind w:left="0" w:right="0" w:firstLine="560"/>
        <w:spacing w:before="450" w:after="450" w:line="312" w:lineRule="auto"/>
      </w:pPr>
      <w:r>
        <w:rPr>
          <w:rFonts w:ascii="宋体" w:hAnsi="宋体" w:eastAsia="宋体" w:cs="宋体"/>
          <w:color w:val="000"/>
          <w:sz w:val="28"/>
          <w:szCs w:val="28"/>
        </w:rPr>
        <w:t xml:space="preserve">4.2.3乙方产品在正常使用条件下质保期：（1）“普通铅酸型”和“代胶体环保型”出厂15个月；使用12个月。（2）“代胶体环保型”出厂18个月；使用15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a/电池出厂8个月以内如出现容量明显下降至额定容量80％以下（或漏酸、短路等故障），乙方负责调换全新电池，并重新计算质保期；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b/电池出厂8个月以外且在质保期内如出现容量明显下降至额定容量60％以下（或漏酸、短路等故障），乙方负责调换标称容量在80%以上的维护电池，三包期从原使用电池的出厂日期起累计续保。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4.3.本协议为双方供货合同的附件，具有同等效力，履行地为高邮，解释权为乙方所有。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技术质量验收协议 篇4</w:t>
      </w:r>
    </w:p>
    <w:p>
      <w:pPr>
        <w:ind w:left="0" w:right="0" w:firstLine="560"/>
        <w:spacing w:before="450" w:after="450" w:line="312" w:lineRule="auto"/>
      </w:pPr>
      <w:r>
        <w:rPr>
          <w:rFonts w:ascii="宋体" w:hAnsi="宋体" w:eastAsia="宋体" w:cs="宋体"/>
          <w:color w:val="000"/>
          <w:sz w:val="28"/>
          <w:szCs w:val="28"/>
        </w:rPr>
        <w:t xml:space="preserve">根据《中华人民共和国食品安全》第八十五条第一款第(一)项定，本局决定给予以下行政处罚：</w:t>
      </w:r>
    </w:p>
    <w:p>
      <w:pPr>
        <w:ind w:left="0" w:right="0" w:firstLine="560"/>
        <w:spacing w:before="450" w:after="450" w:line="312" w:lineRule="auto"/>
      </w:pPr>
      <w:r>
        <w:rPr>
          <w:rFonts w:ascii="宋体" w:hAnsi="宋体" w:eastAsia="宋体" w:cs="宋体"/>
          <w:color w:val="000"/>
          <w:sz w:val="28"/>
          <w:szCs w:val="28"/>
        </w:rPr>
        <w:t xml:space="preserve">1.吊销编号为：________________的食品生产许可证。</w:t>
      </w:r>
    </w:p>
    <w:p>
      <w:pPr>
        <w:ind w:left="0" w:right="0" w:firstLine="560"/>
        <w:spacing w:before="450" w:after="450" w:line="312" w:lineRule="auto"/>
      </w:pPr>
      <w:r>
        <w:rPr>
          <w:rFonts w:ascii="宋体" w:hAnsi="宋体" w:eastAsia="宋体" w:cs="宋体"/>
          <w:color w:val="000"/>
          <w:sz w:val="28"/>
          <w:szCs w:val="28"/>
        </w:rPr>
        <w:t xml:space="preserve">2.请于收到本决定书之日起十五日内将罚没款缴到________银行________分理处，地址：________________市，账号：________________。逾期不缴纳罚款的，每日按罚没款数额的________%加处罚款。</w:t>
      </w:r>
    </w:p>
    <w:p>
      <w:pPr>
        <w:ind w:left="0" w:right="0" w:firstLine="560"/>
        <w:spacing w:before="450" w:after="450" w:line="312" w:lineRule="auto"/>
      </w:pPr>
      <w:r>
        <w:rPr>
          <w:rFonts w:ascii="宋体" w:hAnsi="宋体" w:eastAsia="宋体" w:cs="宋体"/>
          <w:color w:val="000"/>
          <w:sz w:val="28"/>
          <w:szCs w:val="28"/>
        </w:rPr>
        <w:t xml:space="preserve">如对本决定不服，质量技术监督行政处罚决定书可以于接到本决定书之日起六十日内，向市质量技术监督局或市区人民政府申请行政复议，也可以于三个月内依法向人民法院提起行政诉讼。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2026-09-13T06:27:21+08:00</dcterms:created>
  <dcterms:modified xsi:type="dcterms:W3CDTF">2026-09-13T06:27:21+08:00</dcterms:modified>
</cp:coreProperties>
</file>

<file path=docProps/custom.xml><?xml version="1.0" encoding="utf-8"?>
<Properties xmlns="http://schemas.openxmlformats.org/officeDocument/2006/custom-properties" xmlns:vt="http://schemas.openxmlformats.org/officeDocument/2006/docPropsVTypes"/>
</file>