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金融合同:中保人寿保险有限公司66鸿运保险(A型)条款</w:t>
      </w:r>
      <w:bookmarkEnd w:id="1"/>
    </w:p>
    <w:p>
      <w:pPr>
        <w:jc w:val="center"/>
        <w:spacing w:before="0" w:after="450"/>
      </w:pPr>
      <w:r>
        <w:rPr>
          <w:rFonts w:ascii="Arial" w:hAnsi="Arial" w:eastAsia="Arial" w:cs="Arial"/>
          <w:color w:val="999999"/>
          <w:sz w:val="20"/>
          <w:szCs w:val="20"/>
        </w:rPr>
        <w:t xml:space="preserve">来源：网络  作者：轻吟低唱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保险责任的开始及缴付保险费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向本公司申请撤销本合同。合同撤销的效力，自投保人邮寄邮戳次日零时起或亲自送达时起生效。合同撤销生效后发生的保险事故，本公司不负保险责任；但合同撤销生效前若发生保险事故，则视为合同未撤销，本公司仍依本合同的规定负保险责任。</w:t>
      </w:r>
    </w:p>
    <w:p>
      <w:pPr>
        <w:ind w:left="0" w:right="0" w:firstLine="560"/>
        <w:spacing w:before="450" w:after="450" w:line="312" w:lineRule="auto"/>
      </w:pPr>
      <w:r>
        <w:rPr>
          <w:rFonts w:ascii="宋体" w:hAnsi="宋体" w:eastAsia="宋体" w:cs="宋体"/>
          <w:color w:val="000"/>
          <w:sz w:val="28"/>
          <w:szCs w:val="28"/>
        </w:rPr>
        <w:t xml:space="preserve">　　本公司于收到合同撤销申请时，收回保险单，并无息退还投保人所交付的保险费。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前项垫交保险费的本息达到现金价值时，本合同效力即行中止。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 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在本合同有效期间内：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二、被保险人生存至22周岁的生效对应日，本公司按保险单所载保险金额的2倍给付创业保险金；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三、被保险人生存至25周岁的生效对应日，本公司按保险单所载保险金额的4倍给付结婚保险金，本合同效力即行终止。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第八条　在本合同有效期间内，被保险人因意外伤害而身故，或在本合同生效或复效一年后因疾病而身故时，本公司按保险单所载保险金额的10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被保险人在本合同生效或复效一年内因疾病而身故时，本公司无息退还投保人所缴付的保险费，本合同效力即行终止。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间内，被保险人因意外伤害造成身体高度残疾，或在本合同生效或复效一年后因疾病造成身体高度残疾时，本公司按保险单所载保险金额的20倍给付身体高度残疾保险金（但该项保险金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　在本合同有效期间内，投保人因意外伤害而身故或身体高度残疾，或在本合同生效或复效一年后因疾病而身故或身体高度残疾时：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二、若投保人身故或身体高度残疾发生于缴费期内，从其身故或被确定身体高度残疾之日起，免缴本合同以后各期保险费，本合同继续有效。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被保险人因下列情事之一而身故或身体高度残疾时，本公司不负给付保险金的责任：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 驾驶。</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发生第一款情事时，本公司向其他享有权利的受益人退还保险单现金价值；发生其他各款情事时，本公司向投保人退还保险单现金价值。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投保人或被保险人，因疾病或意外伤害造成身体高度残疾，应在治疗结束后，由本公司指定或认可的医疗机构进行鉴定。如果自投保人或被保险人患病或遭受意外伤害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投保人、被保险人或受益人应于知悉被保险人身故或发生其他保险事故之日起七日内以书面形式通知本公司，并应于被保险人发生保险事故后三十日内向本公司申请给付保险金。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　投保人解除本合同时，本公司应于接到通知后三十日内退还本保险单的现金价值。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第二十条　投保人在本合同有效期间内，可申请减少保险金额，但是减额后的保险金额不得低于最低承保金额，其减少部分视为解除合同。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第二十一条　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第二十二条　被保险人身故后，遇有下列情形之一的，身故保险金作为被保险人的遗产，由本 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第二十三条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第二十四条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第二十五条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第二十六条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 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66鸿运保险（a型）费率表</w:t>
      </w:r>
    </w:p>
    <w:p>
      <w:pPr>
        <w:ind w:left="0" w:right="0" w:firstLine="560"/>
        <w:spacing w:before="450" w:after="450" w:line="312" w:lineRule="auto"/>
      </w:pPr>
      <w:r>
        <w:rPr>
          <w:rFonts w:ascii="宋体" w:hAnsi="宋体" w:eastAsia="宋体" w:cs="宋体"/>
          <w:color w:val="000"/>
          <w:sz w:val="28"/>
          <w:szCs w:val="28"/>
        </w:rPr>
        <w:t xml:space="preserve">　　　　　　　　　　　　　　　　　　　　　　　　　（保额千元）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2026-09-24T20:58:42+08:00</dcterms:created>
  <dcterms:modified xsi:type="dcterms:W3CDTF">2026-09-24T20:58:42+08:00</dcterms:modified>
</cp:coreProperties>
</file>

<file path=docProps/custom.xml><?xml version="1.0" encoding="utf-8"?>
<Properties xmlns="http://schemas.openxmlformats.org/officeDocument/2006/custom-properties" xmlns:vt="http://schemas.openxmlformats.org/officeDocument/2006/docPropsVTypes"/>
</file>