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平安保险合同样本</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以下是为大家整理的平安保险合同样本，供大家学习参考！第一章 保险合同构成第一条 大学生平安保险合同（以下简犯法保险合同）由保险单及其所载条款。声明、批单、批注，以及与本合同有关的投保单，被保险人名单、健康告知书吸其它约定书共同构成。第二章 ...</w:t>
      </w:r>
    </w:p>
    <w:p>
      <w:pPr>
        <w:ind w:left="0" w:right="0" w:firstLine="560"/>
        <w:spacing w:before="450" w:after="450" w:line="312" w:lineRule="auto"/>
      </w:pPr>
      <w:r>
        <w:rPr>
          <w:rFonts w:ascii="宋体" w:hAnsi="宋体" w:eastAsia="宋体" w:cs="宋体"/>
          <w:color w:val="000"/>
          <w:sz w:val="28"/>
          <w:szCs w:val="28"/>
        </w:rPr>
        <w:t xml:space="preserve">以下是为大家整理的平安保险合同样本，供大家学习参考！</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