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个人人身意外伤害保险合同范文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第一章　保险对象 　　第一条　凡机关团体企业事业单位的在职人员，身体健康，能正常工作或正常劳动的，可以作为被保险人，由其所在单位向保险公司集体办理投保手续（个人也可以投保）。 　　第二章　保险期限 　　第二条　保险期限为一年，自起保日...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第一章　保险对象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凡机关团体企业事业单位的在职人员，身体健康，能正常工作或正常劳动的，可以作为被保险人，由其所在单位向保险公司集体办理投保手续（个人也可以投保）。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第二章　保险期限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保险期限为一年，自起保日的零时起到期满日的二十四时止。期满时，另办续保手续。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第三章　保险金额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保险金额最低为壹仟元，为壹万元。在此限度内，一个单位选定一个保险金额。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保险金额一经确定，中途不得变更。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第四章　保险责任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本保险为定期意外伤害保险。被保险人在保险单有效期间，因意外伤害事故以致死亡或残废的，保险公司按下列各款规定给付全部或部分保险金额。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1．因意外伤害事故以致死亡的，给付保险金额全数。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2．因意外伤害事故以致双目永久完全失明或两肢永久完全残废，或一目永久完全失明同时一肢永久完全残废的，给付保险金额全数。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3．因意外伤害事故以致一目永久完全失明或一肢永久完全残废的，给付保险金额半数。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4．因意外伤害事故造成本条二、三两款以外的伤害以致永久完全丧失劳动能力、身体机能，或永久丧失部分劳动能力、身体机能的按照丧失程度给付全部或部分保险金额。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被保险人在保险单有效期间，不论由于一次或连续发生意外伤害事故，保险公司均按第四条的规定给付保险金。但给付的累计总数不能超过保险金额全数。给付金额累计总数达到保险金额全数时，保险效力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第五章　除外责任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由于下列原因所致被保险人的死亡或残废，保险公司不负给付保险金的责任；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1．被保险人的自杀或犯罪行为；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2．被保险人或其受益人的故意或诈骗行为；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3．战争或军事行动；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4．被保险人因疾病死亡或残废。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被保险人因意外伤残所支出的医疗和医药等项费用，保险公司不负给付责任。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第六章　保险费率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保险费率根据行业（工种）或工作性质分别订定。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第七章　保险手续和保险费的缴付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投保时，投保单位应填写投保单一份和全体被保险人名单一式三份，经保险公司核定承保后签发保险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被保险人在投保时，可以指定受益人，如果没有指定受益人，以法定继承人为受益人。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在保险单有效期间，投保单位如因人员变动，需要加保或退保，或因被保险人要求变更受益人，应填写变动通知单一式三份，送交保险公司据以签发批单，作为保险单的附件。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被保险人中途离职，不论已否办理批改手续，均自离职之日起丧失保险效力，保险公司应退还已缴的未到期保险费。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投保单位应在保险起保日一次缴清保险费，有特别约定的可分期缴费。保险公司于收到保险费后，保险单开始生效。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分期缴费的，如在约定期限内不能交付时，保险单即行失效。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第八章　保险金的申请和给付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被保险人在保险单有效期间，发生保险责任范围内的死亡或残废时，被保险人或其受益人应通过投保单位向保险公司申请给付保险金，并提供下列单证：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1．保险单证及投保单位的证明；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2．被保险人死亡时，应提供死亡证明书；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3．被保险人因意外伤害事故造成残废时，应提供治疗医院出具的残废程度证明。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保险公司接到申请后，经过调查核实，按规定给付保险金。如果从伤亡事故发生日起经过足二年不提出申请，即作为自动放弃权益。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