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项目融资合作协议书</w:t>
      </w:r>
      <w:bookmarkEnd w:id="1"/>
    </w:p>
    <w:p>
      <w:pPr>
        <w:jc w:val="center"/>
        <w:spacing w:before="0" w:after="450"/>
      </w:pPr>
      <w:r>
        <w:rPr>
          <w:rFonts w:ascii="Arial" w:hAnsi="Arial" w:eastAsia="Arial" w:cs="Arial"/>
          <w:color w:val="999999"/>
          <w:sz w:val="20"/>
          <w:szCs w:val="20"/>
        </w:rPr>
        <w:t xml:space="preserve">来源：网络  作者：烟雨迷离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以下是为大家整理的关于《项目融资合作协议书》，供大家学习参考！甲方：　　　　乙方：　　　　甲乙双方在平等、互利的原则基础上，就忻阜高速公路项目建设引进呆帐款（即形象资金）达成如下协议：　　　　一、甲方负责为乙方就忻阜高速公路项目建设引进呆帐...</w:t>
      </w:r>
    </w:p>
    <w:p>
      <w:pPr>
        <w:ind w:left="0" w:right="0" w:firstLine="560"/>
        <w:spacing w:before="450" w:after="450" w:line="312" w:lineRule="auto"/>
      </w:pPr>
      <w:r>
        <w:rPr>
          <w:rFonts w:ascii="宋体" w:hAnsi="宋体" w:eastAsia="宋体" w:cs="宋体"/>
          <w:color w:val="000"/>
          <w:sz w:val="28"/>
          <w:szCs w:val="28"/>
        </w:rPr>
        <w:t xml:space="preserve">以下是为大家整理的关于《项目融资合作协议书》，供大家学习参考！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　　</w:t>
      </w:r>
    </w:p>
    <w:p>
      <w:pPr>
        <w:ind w:left="0" w:right="0" w:firstLine="560"/>
        <w:spacing w:before="450" w:after="450" w:line="312" w:lineRule="auto"/>
      </w:pPr>
      <w:r>
        <w:rPr>
          <w:rFonts w:ascii="宋体" w:hAnsi="宋体" w:eastAsia="宋体" w:cs="宋体"/>
          <w:color w:val="000"/>
          <w:sz w:val="28"/>
          <w:szCs w:val="28"/>
        </w:rPr>
        <w:t xml:space="preserve">　　甲乙双方在平等、互利的原则基础上，就忻阜高速公路项目建设引进呆帐款（即形象资金）达成如下协议：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一、甲方负责为乙方就忻阜高速公路项目建设引进呆帐款壹拾贰亿元人民币。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进款行：中国银行太原西山支行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二、甲方保证资金来源的真实性和合法性。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三、甲方按照和乙方订立的操作程序，保证资金按时、足额到位。（可分几批进行操作）。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四、乙方积极配合甲方进款事宜，并按甲方要求支付差旅费和资金移动费用。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成功融资后（以资金到乙方帐户为准），乙方即刻解决甲方资金贴息，即过款总额的10%，如甲方不能在约定时间内引进该笔资金，则由甲方承担所产生的一切费用，（含乙方已支付的差旅费和乙方自身的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以上协议自双方签订之日起生效，由甲乙双方共同遵守并严格按照协议条款执行。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　　　　　　乙方：　　</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甲方：北京高等秘书研修学院</w:t>
      </w:r>
    </w:p>
    <w:p>
      <w:pPr>
        <w:ind w:left="0" w:right="0" w:firstLine="560"/>
        <w:spacing w:before="450" w:after="450" w:line="312" w:lineRule="auto"/>
      </w:pPr>
      <w:r>
        <w:rPr>
          <w:rFonts w:ascii="宋体" w:hAnsi="宋体" w:eastAsia="宋体" w:cs="宋体"/>
          <w:color w:val="000"/>
          <w:sz w:val="28"/>
          <w:szCs w:val="28"/>
        </w:rPr>
        <w:t xml:space="preserve">乙方： 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经甲、乙双方共同协商，本着互惠互利、共同发展，使中国秘书尽早走向职业化，达成如下合作协议：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一、甲方授权乙方为省 市 县“北京高等秘书学院 合作基地”。同时为了维护双方的合法权益，乙方一次性向甲方交纳履约保证金 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2、向乙方颁发“北京高等秘书学院 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3、负责协助乙方办理“教育部中国高教秘书学会会员证书”；</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 ；</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w:t>
      </w:r>
    </w:p>
    <w:p>
      <w:pPr>
        <w:ind w:left="0" w:right="0" w:firstLine="560"/>
        <w:spacing w:before="450" w:after="450" w:line="312" w:lineRule="auto"/>
      </w:pPr>
      <w:r>
        <w:rPr>
          <w:rFonts w:ascii="宋体" w:hAnsi="宋体" w:eastAsia="宋体" w:cs="宋体"/>
          <w:color w:val="000"/>
          <w:sz w:val="28"/>
          <w:szCs w:val="28"/>
        </w:rPr>
        <w:t xml:space="preserve">（一）精品秘书班合作项目：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2、开班条件：每班不少于40人；</w:t>
      </w:r>
    </w:p>
    <w:p>
      <w:pPr>
        <w:ind w:left="0" w:right="0" w:firstLine="560"/>
        <w:spacing w:before="450" w:after="450" w:line="312" w:lineRule="auto"/>
      </w:pPr>
      <w:r>
        <w:rPr>
          <w:rFonts w:ascii="宋体" w:hAnsi="宋体" w:eastAsia="宋体" w:cs="宋体"/>
          <w:color w:val="000"/>
          <w:sz w:val="28"/>
          <w:szCs w:val="28"/>
        </w:rPr>
        <w:t xml:space="preserve">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1、 4、收费标准及结算办法：每年每生学费12800元。前半年在乙方开班由乙方收取学费5000元，为保证教学正常进行，乙方可以预留2025元，余款全部交于甲方，甲方从开学后第三个月开始每月向乙方支付1000元，直至余款付清；后半年学生在甲方学习的学费7800元由甲方负责收醛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2、开班条件：每班不少于50人；</w:t>
      </w:r>
    </w:p>
    <w:p>
      <w:pPr>
        <w:ind w:left="0" w:right="0" w:firstLine="560"/>
        <w:spacing w:before="450" w:after="450" w:line="312" w:lineRule="auto"/>
      </w:pPr>
      <w:r>
        <w:rPr>
          <w:rFonts w:ascii="宋体" w:hAnsi="宋体" w:eastAsia="宋体" w:cs="宋体"/>
          <w:color w:val="000"/>
          <w:sz w:val="28"/>
          <w:szCs w:val="28"/>
        </w:rPr>
        <w:t xml:space="preserve">3、合作模式：“2+3”五年专或“2+2+2”六年本；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5、收费标准及结算办法：前两年学费由乙方根据当地情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3、收费办法：由乙方根据当地市场自行制定收费标准并收取费用；甲方每年一次性收取管理费元；</w:t>
      </w:r>
    </w:p>
    <w:p>
      <w:pPr>
        <w:ind w:left="0" w:right="0" w:firstLine="560"/>
        <w:spacing w:before="450" w:after="450" w:line="312" w:lineRule="auto"/>
      </w:pPr>
      <w:r>
        <w:rPr>
          <w:rFonts w:ascii="宋体" w:hAnsi="宋体" w:eastAsia="宋体" w:cs="宋体"/>
          <w:color w:val="000"/>
          <w:sz w:val="28"/>
          <w:szCs w:val="28"/>
        </w:rPr>
        <w:t xml:space="preserve">（四）剑桥办公管理国际证书项目：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2、教学管理：乙方负责组织招生及教学管理，如招生人数超过50人（已交费），甲方可协助申请开班；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3、收费办法：由乙方根据当地市场自行制定收费标准并收取费用；甲方每年一次性收取管理费元；</w:t>
      </w:r>
    </w:p>
    <w:p>
      <w:pPr>
        <w:ind w:left="0" w:right="0" w:firstLine="560"/>
        <w:spacing w:before="450" w:after="450" w:line="312" w:lineRule="auto"/>
      </w:pPr>
      <w:r>
        <w:rPr>
          <w:rFonts w:ascii="宋体" w:hAnsi="宋体" w:eastAsia="宋体" w:cs="宋体"/>
          <w:color w:val="000"/>
          <w:sz w:val="28"/>
          <w:szCs w:val="28"/>
        </w:rPr>
        <w:t xml:space="preserve">（五）合作代理招生项目：</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提供咨询服务并代表甲方对学生进行预面试。为有利于双方长久合作，学生到甲方学习期间，甲方每年按学费的15%向乙方返利，直至该生毕业为止。如乙方希望一次性结算的，甲方将按照普通代理招生标准加100元支付给乙方（普通代理标准为：招收1—30人每生1500元、31—60人每生1800元、61—100人每生1900元、101人以上每生2025元）。为解决乙方在当地招生时的流动资金，乙方可代表甲方收取预录费300元及30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五、发生以下情况之一者，本合同自行终止，甲方有权收回授予乙方的铜牌及有关证书：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七、本协议一式两份，双方各执一份，自双方正式签字盖章之日起生效，有效期两年，届时可优先续签。</w:t>
      </w:r>
    </w:p>
    <w:p>
      <w:pPr>
        <w:ind w:left="0" w:right="0" w:firstLine="560"/>
        <w:spacing w:before="450" w:after="450" w:line="312" w:lineRule="auto"/>
      </w:pPr>
      <w:r>
        <w:rPr>
          <w:rFonts w:ascii="宋体" w:hAnsi="宋体" w:eastAsia="宋体" w:cs="宋体"/>
          <w:color w:val="000"/>
          <w:sz w:val="28"/>
          <w:szCs w:val="28"/>
        </w:rPr>
        <w:t xml:space="preserve">甲方法人代表签字： 乙方法人代表签字：</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2026-11-08T07:00:44+08:00</dcterms:created>
  <dcterms:modified xsi:type="dcterms:W3CDTF">2026-11-08T07:00:44+08:00</dcterms:modified>
</cp:coreProperties>
</file>

<file path=docProps/custom.xml><?xml version="1.0" encoding="utf-8"?>
<Properties xmlns="http://schemas.openxmlformats.org/officeDocument/2006/custom-properties" xmlns:vt="http://schemas.openxmlformats.org/officeDocument/2006/docPropsVTypes"/>
</file>