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有利于租户的租房合同 怎样的租房合同具有法律效应(3篇)</w:t>
      </w:r>
      <w:bookmarkEnd w:id="1"/>
    </w:p>
    <w:p>
      <w:pPr>
        <w:jc w:val="center"/>
        <w:spacing w:before="0" w:after="450"/>
      </w:pPr>
      <w:r>
        <w:rPr>
          <w:rFonts w:ascii="Arial" w:hAnsi="Arial" w:eastAsia="Arial" w:cs="Arial"/>
          <w:color w:val="999999"/>
          <w:sz w:val="20"/>
          <w:szCs w:val="20"/>
        </w:rPr>
        <w:t xml:space="preserve">来源：网络  作者：静谧旋律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有利于租户的租房合同 怎样的租房合同具有法律效应一一、出租房屋情况(一)房屋基本情况1、产证编号：2、权利人：3、房屋座落：4、建筑面积：平方米(二)甲方作为该房屋的房地产权人代管人法律规定的其他权利人与乙方建立租赁关系。签订本合同前，甲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怎样的租房合同具有法律效应一</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有利于租户的租房合同 怎样的租房合同具有法律效应三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数额：双方商定租金为每月________元整。乙方以形式支付甲方。支付方式为付押。</w:t>
      </w:r>
    </w:p>
    <w:p>
      <w:pPr>
        <w:ind w:left="0" w:right="0" w:firstLine="560"/>
        <w:spacing w:before="450" w:after="450" w:line="312" w:lineRule="auto"/>
      </w:pPr>
      <w:r>
        <w:rPr>
          <w:rFonts w:ascii="宋体" w:hAnsi="宋体" w:eastAsia="宋体" w:cs="宋体"/>
          <w:color w:val="000"/>
          <w:sz w:val="28"/>
          <w:szCs w:val="28"/>
        </w:rPr>
        <w:t xml:space="preserve">物业管理费由方负担。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甲方：_________________乙方：_________________中介方：_________________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代理人：_________________代理人：_________________业务员：_________________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2026-06-28T12:34:17+08:00</dcterms:created>
  <dcterms:modified xsi:type="dcterms:W3CDTF">2026-06-28T12:34:17+08:00</dcterms:modified>
</cp:coreProperties>
</file>

<file path=docProps/custom.xml><?xml version="1.0" encoding="utf-8"?>
<Properties xmlns="http://schemas.openxmlformats.org/officeDocument/2006/custom-properties" xmlns:vt="http://schemas.openxmlformats.org/officeDocument/2006/docPropsVTypes"/>
</file>